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009F" w14:textId="7E28417A" w:rsidR="00A76F2E" w:rsidRPr="009A297E" w:rsidRDefault="009A297E" w:rsidP="003266B8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 w:rsidR="001019E5">
        <w:rPr>
          <w:sz w:val="18"/>
        </w:rPr>
        <w:t>13</w:t>
      </w:r>
      <w:r w:rsidRPr="009A297E">
        <w:rPr>
          <w:sz w:val="18"/>
        </w:rPr>
        <w:t xml:space="preserve">. </w:t>
      </w:r>
      <w:r w:rsidR="00B656E4">
        <w:rPr>
          <w:sz w:val="18"/>
        </w:rPr>
        <w:t>1</w:t>
      </w:r>
      <w:r w:rsidRPr="009A297E">
        <w:rPr>
          <w:sz w:val="18"/>
        </w:rPr>
        <w:t>. 20</w:t>
      </w:r>
      <w:r w:rsidR="007D6A80">
        <w:rPr>
          <w:sz w:val="18"/>
        </w:rPr>
        <w:t>2</w:t>
      </w:r>
      <w:r w:rsidR="001019E5">
        <w:rPr>
          <w:sz w:val="18"/>
        </w:rPr>
        <w:t>1</w:t>
      </w:r>
    </w:p>
    <w:p w14:paraId="64E7CC2B" w14:textId="77777777" w:rsidR="009A297E" w:rsidRPr="001E2E64" w:rsidRDefault="009A297E" w:rsidP="003266B8">
      <w:pPr>
        <w:jc w:val="both"/>
      </w:pPr>
    </w:p>
    <w:p w14:paraId="7B1D1E60" w14:textId="28AE6185" w:rsidR="00B656E4" w:rsidRPr="00B656E4" w:rsidRDefault="001019E5" w:rsidP="003266B8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V Brně se </w:t>
      </w:r>
      <w:r w:rsidR="006704D7">
        <w:rPr>
          <w:rFonts w:cstheme="minorHAnsi"/>
          <w:b/>
          <w:sz w:val="32"/>
          <w:szCs w:val="32"/>
        </w:rPr>
        <w:t>loni</w:t>
      </w:r>
      <w:r>
        <w:rPr>
          <w:rFonts w:cstheme="minorHAnsi"/>
          <w:b/>
          <w:sz w:val="32"/>
          <w:szCs w:val="32"/>
        </w:rPr>
        <w:t xml:space="preserve"> prodalo nejvíce nových bytů za poslední čtyři roky. </w:t>
      </w:r>
      <w:r w:rsidR="006C56B5">
        <w:rPr>
          <w:rFonts w:cstheme="minorHAnsi"/>
          <w:b/>
          <w:sz w:val="32"/>
          <w:szCs w:val="32"/>
        </w:rPr>
        <w:t>Stojí za tím i</w:t>
      </w:r>
      <w:r w:rsidR="00242816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rekordní výše poskytnutých hypoték </w:t>
      </w:r>
    </w:p>
    <w:p w14:paraId="10BA45DD" w14:textId="77777777" w:rsidR="00B656E4" w:rsidRDefault="00B656E4" w:rsidP="003266B8">
      <w:pPr>
        <w:jc w:val="both"/>
        <w:rPr>
          <w:rFonts w:ascii="Arial" w:hAnsi="Arial" w:cs="Arial"/>
          <w:b/>
        </w:rPr>
      </w:pPr>
    </w:p>
    <w:p w14:paraId="4FD6C427" w14:textId="045D4695" w:rsidR="009A3EBB" w:rsidRDefault="006704D7" w:rsidP="009A3EBB">
      <w:pPr>
        <w:jc w:val="both"/>
        <w:rPr>
          <w:rFonts w:cstheme="minorHAnsi"/>
          <w:b/>
        </w:rPr>
      </w:pPr>
      <w:r>
        <w:rPr>
          <w:rFonts w:cstheme="minorHAnsi"/>
          <w:b/>
        </w:rPr>
        <w:t>Celkem 4,4 miliardy korun utratili</w:t>
      </w:r>
      <w:r w:rsidR="0027650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lidé </w:t>
      </w:r>
      <w:r w:rsidR="0027650F">
        <w:rPr>
          <w:rFonts w:cstheme="minorHAnsi"/>
          <w:b/>
        </w:rPr>
        <w:t xml:space="preserve">v roce 2020 </w:t>
      </w:r>
      <w:r>
        <w:rPr>
          <w:rFonts w:cstheme="minorHAnsi"/>
          <w:b/>
        </w:rPr>
        <w:t xml:space="preserve">za nové bydlení </w:t>
      </w:r>
      <w:r w:rsidR="0027650F">
        <w:rPr>
          <w:rFonts w:cstheme="minorHAnsi"/>
          <w:b/>
        </w:rPr>
        <w:t>v jihomoravské metropoli,</w:t>
      </w:r>
      <w:r w:rsidR="00F7598F">
        <w:rPr>
          <w:rFonts w:cstheme="minorHAnsi"/>
          <w:b/>
        </w:rPr>
        <w:t xml:space="preserve"> což je o třetinu více než v roce 2019. Zájemci si přitom za metr čtvereční museli připlatit o </w:t>
      </w:r>
      <w:r w:rsidR="00D171A9">
        <w:rPr>
          <w:rFonts w:cstheme="minorHAnsi"/>
          <w:b/>
        </w:rPr>
        <w:t>téměř 10</w:t>
      </w:r>
      <w:r w:rsidR="00F7598F">
        <w:rPr>
          <w:rFonts w:cstheme="minorHAnsi"/>
          <w:b/>
        </w:rPr>
        <w:t xml:space="preserve"> procent více</w:t>
      </w:r>
      <w:r w:rsidR="009A3EBB">
        <w:rPr>
          <w:rFonts w:cstheme="minorHAnsi"/>
          <w:b/>
        </w:rPr>
        <w:t>, tedy v průměru 81 300 korun.</w:t>
      </w:r>
      <w:r w:rsidR="00F7598F">
        <w:rPr>
          <w:rFonts w:cstheme="minorHAnsi"/>
          <w:b/>
        </w:rPr>
        <w:t xml:space="preserve"> </w:t>
      </w:r>
      <w:r w:rsidR="00CA7404">
        <w:rPr>
          <w:rFonts w:cstheme="minorHAnsi"/>
          <w:b/>
        </w:rPr>
        <w:t xml:space="preserve">Jak vyplývá z analýzy společnosti </w:t>
      </w:r>
      <w:proofErr w:type="spellStart"/>
      <w:r w:rsidR="00CA7404">
        <w:rPr>
          <w:rFonts w:cstheme="minorHAnsi"/>
          <w:b/>
        </w:rPr>
        <w:t>Trikaya</w:t>
      </w:r>
      <w:proofErr w:type="spellEnd"/>
      <w:r w:rsidR="00CA7404">
        <w:rPr>
          <w:rFonts w:cstheme="minorHAnsi"/>
          <w:b/>
        </w:rPr>
        <w:t>, v</w:t>
      </w:r>
      <w:r w:rsidR="009A3EBB">
        <w:rPr>
          <w:rFonts w:cstheme="minorHAnsi"/>
          <w:b/>
        </w:rPr>
        <w:t xml:space="preserve"> nabídce zůstává celkem 505 volných bytů v novostavbách, přičemž </w:t>
      </w:r>
      <w:proofErr w:type="spellStart"/>
      <w:r>
        <w:rPr>
          <w:rFonts w:cstheme="minorHAnsi"/>
          <w:b/>
        </w:rPr>
        <w:t>nejpoptávanější</w:t>
      </w:r>
      <w:proofErr w:type="spellEnd"/>
      <w:r>
        <w:rPr>
          <w:rFonts w:cstheme="minorHAnsi"/>
          <w:b/>
        </w:rPr>
        <w:t xml:space="preserve"> </w:t>
      </w:r>
      <w:r w:rsidR="00C75E36">
        <w:rPr>
          <w:rFonts w:cstheme="minorHAnsi"/>
          <w:b/>
        </w:rPr>
        <w:t>dispozice 2kk</w:t>
      </w:r>
      <w:r>
        <w:rPr>
          <w:rFonts w:cstheme="minorHAnsi"/>
          <w:b/>
        </w:rPr>
        <w:t xml:space="preserve"> o </w:t>
      </w:r>
      <w:r w:rsidR="009A3EBB">
        <w:rPr>
          <w:rFonts w:cstheme="minorHAnsi"/>
          <w:b/>
        </w:rPr>
        <w:t xml:space="preserve">rozloze 55 metrů čtverečních vyjde </w:t>
      </w:r>
      <w:r>
        <w:rPr>
          <w:rFonts w:cstheme="minorHAnsi"/>
          <w:b/>
        </w:rPr>
        <w:t xml:space="preserve">v průměru </w:t>
      </w:r>
      <w:r w:rsidR="009A3EBB">
        <w:rPr>
          <w:rFonts w:cstheme="minorHAnsi"/>
          <w:b/>
        </w:rPr>
        <w:t xml:space="preserve">na 5,35 milionu korun. Ceny žene </w:t>
      </w:r>
      <w:r>
        <w:rPr>
          <w:rFonts w:cstheme="minorHAnsi"/>
          <w:b/>
        </w:rPr>
        <w:t>v </w:t>
      </w:r>
      <w:r w:rsidR="0027650F">
        <w:rPr>
          <w:rFonts w:cstheme="minorHAnsi"/>
          <w:b/>
        </w:rPr>
        <w:t>Brně</w:t>
      </w:r>
      <w:r>
        <w:rPr>
          <w:rFonts w:cstheme="minorHAnsi"/>
          <w:b/>
        </w:rPr>
        <w:t xml:space="preserve"> </w:t>
      </w:r>
      <w:r w:rsidR="00C75E36">
        <w:rPr>
          <w:rFonts w:cstheme="minorHAnsi"/>
          <w:b/>
        </w:rPr>
        <w:t xml:space="preserve">dlouhodobě </w:t>
      </w:r>
      <w:r w:rsidR="009A3EBB">
        <w:rPr>
          <w:rFonts w:cstheme="minorHAnsi"/>
          <w:b/>
        </w:rPr>
        <w:t xml:space="preserve">nahoru především nedostatečná výstavba. Tu se </w:t>
      </w:r>
      <w:r>
        <w:rPr>
          <w:rFonts w:cstheme="minorHAnsi"/>
          <w:b/>
        </w:rPr>
        <w:t xml:space="preserve">ale </w:t>
      </w:r>
      <w:r w:rsidR="009A3EBB">
        <w:rPr>
          <w:rFonts w:cstheme="minorHAnsi"/>
          <w:b/>
        </w:rPr>
        <w:t xml:space="preserve">v posledních letech snaží </w:t>
      </w:r>
      <w:r>
        <w:rPr>
          <w:rFonts w:cstheme="minorHAnsi"/>
          <w:b/>
        </w:rPr>
        <w:t>dohánět</w:t>
      </w:r>
      <w:r w:rsidR="009A3EBB">
        <w:rPr>
          <w:rFonts w:cstheme="minorHAnsi"/>
          <w:b/>
        </w:rPr>
        <w:t xml:space="preserve"> i </w:t>
      </w:r>
      <w:r w:rsidR="0027650F">
        <w:rPr>
          <w:rFonts w:cstheme="minorHAnsi"/>
          <w:b/>
        </w:rPr>
        <w:t>magistrát</w:t>
      </w:r>
      <w:r>
        <w:rPr>
          <w:rFonts w:cstheme="minorHAnsi"/>
          <w:b/>
        </w:rPr>
        <w:t>,</w:t>
      </w:r>
      <w:r w:rsidR="009A3EBB">
        <w:rPr>
          <w:rFonts w:cstheme="minorHAnsi"/>
          <w:b/>
        </w:rPr>
        <w:t xml:space="preserve"> </w:t>
      </w:r>
      <w:r w:rsidR="00C75E36">
        <w:rPr>
          <w:rFonts w:cstheme="minorHAnsi"/>
          <w:b/>
        </w:rPr>
        <w:t xml:space="preserve">a to </w:t>
      </w:r>
      <w:r w:rsidR="009A3EBB">
        <w:rPr>
          <w:rFonts w:cstheme="minorHAnsi"/>
          <w:b/>
        </w:rPr>
        <w:t xml:space="preserve">například </w:t>
      </w:r>
      <w:r w:rsidR="00CA7404">
        <w:rPr>
          <w:rFonts w:cstheme="minorHAnsi"/>
          <w:b/>
        </w:rPr>
        <w:t xml:space="preserve">dřívější </w:t>
      </w:r>
      <w:r w:rsidR="009A3EBB">
        <w:rPr>
          <w:rFonts w:cstheme="minorHAnsi"/>
          <w:b/>
        </w:rPr>
        <w:t>investicí 530 milionů korun</w:t>
      </w:r>
      <w:r w:rsidR="009A3EBB" w:rsidRPr="009A3EBB">
        <w:rPr>
          <w:rFonts w:cstheme="minorHAnsi"/>
          <w:b/>
        </w:rPr>
        <w:t xml:space="preserve"> </w:t>
      </w:r>
      <w:r w:rsidR="009A3EBB">
        <w:rPr>
          <w:rFonts w:cstheme="minorHAnsi"/>
          <w:b/>
        </w:rPr>
        <w:t xml:space="preserve">do projektu bytového komplexu na Vojtově. </w:t>
      </w:r>
    </w:p>
    <w:p w14:paraId="39AE87E6" w14:textId="7F1CA9A5" w:rsidR="00F7598F" w:rsidRDefault="00F7598F" w:rsidP="003266B8">
      <w:pPr>
        <w:jc w:val="both"/>
        <w:rPr>
          <w:rFonts w:cstheme="minorHAnsi"/>
          <w:b/>
        </w:rPr>
      </w:pPr>
    </w:p>
    <w:p w14:paraId="3E51CFED" w14:textId="76A686BF" w:rsidR="00B656E4" w:rsidRPr="00417358" w:rsidRDefault="005C177A" w:rsidP="003266B8">
      <w:pPr>
        <w:jc w:val="both"/>
        <w:rPr>
          <w:b/>
          <w:bCs/>
          <w:sz w:val="24"/>
          <w:szCs w:val="24"/>
        </w:rPr>
      </w:pPr>
      <w:r w:rsidRPr="00417358">
        <w:rPr>
          <w:b/>
          <w:bCs/>
          <w:sz w:val="24"/>
          <w:szCs w:val="24"/>
        </w:rPr>
        <w:t>Nemovitosti jsou v době nejistoty stabilní komoditou, jejich cena neustále roste</w:t>
      </w:r>
    </w:p>
    <w:p w14:paraId="6E646EBD" w14:textId="27F552B1" w:rsidR="00D171A9" w:rsidRPr="00D171A9" w:rsidRDefault="0027650F" w:rsidP="003266B8">
      <w:pPr>
        <w:jc w:val="both"/>
      </w:pPr>
      <w:r>
        <w:t xml:space="preserve">Pandemie </w:t>
      </w:r>
      <w:proofErr w:type="spellStart"/>
      <w:r>
        <w:t>kronaviru</w:t>
      </w:r>
      <w:proofErr w:type="spellEnd"/>
      <w:r>
        <w:t xml:space="preserve"> zatím prodeje nových bytů v Brně nezpomalila</w:t>
      </w:r>
      <w:r w:rsidR="00C75E36">
        <w:t xml:space="preserve">. V </w:t>
      </w:r>
      <w:r w:rsidR="00282070">
        <w:t xml:space="preserve">plynulém roce 2020 se </w:t>
      </w:r>
      <w:r>
        <w:t>jich prodalo</w:t>
      </w:r>
      <w:r w:rsidR="00282070">
        <w:t xml:space="preserve"> celkem 951</w:t>
      </w:r>
      <w:r w:rsidR="00C75E36">
        <w:t xml:space="preserve">, což je </w:t>
      </w:r>
      <w:r>
        <w:t>o 16 procent více než v loňském roce a také nejvíce za poslední čtyři roky.</w:t>
      </w:r>
      <w:r w:rsidR="00D171A9">
        <w:t xml:space="preserve"> </w:t>
      </w:r>
      <w:r w:rsidRPr="00D171A9">
        <w:rPr>
          <w:i/>
          <w:iCs/>
        </w:rPr>
        <w:t>„Poptávka po nemovitostech v době pandemie prakticky vůbec neklesla</w:t>
      </w:r>
      <w:r w:rsidR="00C75E36" w:rsidRPr="00D171A9">
        <w:rPr>
          <w:i/>
          <w:iCs/>
        </w:rPr>
        <w:t xml:space="preserve"> a touha lidí nakupovat je velmi silná. </w:t>
      </w:r>
      <w:r w:rsidRPr="00D171A9">
        <w:rPr>
          <w:i/>
          <w:iCs/>
        </w:rPr>
        <w:t>Lidé zkrátka chtějí, vyřešit</w:t>
      </w:r>
      <w:r w:rsidR="00C75E36" w:rsidRPr="00D171A9">
        <w:rPr>
          <w:i/>
          <w:iCs/>
        </w:rPr>
        <w:t xml:space="preserve"> svoji bytovou situaci ještě v době prosperity a dostupných hypoték</w:t>
      </w:r>
      <w:r w:rsidR="00D171A9" w:rsidRPr="00D171A9">
        <w:rPr>
          <w:i/>
          <w:iCs/>
        </w:rPr>
        <w:t xml:space="preserve"> s velmi nízkými úrokovými sazbami</w:t>
      </w:r>
      <w:r w:rsidR="00C75E36" w:rsidRPr="00D171A9">
        <w:rPr>
          <w:i/>
          <w:iCs/>
        </w:rPr>
        <w:t xml:space="preserve">. Motivují je obavy, že by mohli přijít o práci a na úvěr na bydlení </w:t>
      </w:r>
      <w:r w:rsidR="00D171A9">
        <w:rPr>
          <w:i/>
          <w:iCs/>
        </w:rPr>
        <w:t xml:space="preserve">už </w:t>
      </w:r>
      <w:r w:rsidR="00C75E36" w:rsidRPr="00D171A9">
        <w:rPr>
          <w:i/>
          <w:iCs/>
        </w:rPr>
        <w:t>by tak nedosáhli,“</w:t>
      </w:r>
      <w:r w:rsidR="00C75E36">
        <w:t xml:space="preserve"> komentuje zájem o byty </w:t>
      </w:r>
      <w:r w:rsidR="00D171A9">
        <w:t xml:space="preserve">výkonný ředitel společnosti </w:t>
      </w:r>
      <w:proofErr w:type="spellStart"/>
      <w:r w:rsidR="00D171A9">
        <w:t>Trikaya</w:t>
      </w:r>
      <w:proofErr w:type="spellEnd"/>
      <w:r w:rsidR="00D171A9">
        <w:t xml:space="preserve"> </w:t>
      </w:r>
      <w:r w:rsidR="00C75E36">
        <w:t>Alexej Veselý</w:t>
      </w:r>
      <w:r w:rsidR="00D171A9">
        <w:t xml:space="preserve">. Zájemce </w:t>
      </w:r>
      <w:r w:rsidR="00CA7404">
        <w:t xml:space="preserve">od koupi nového bytu </w:t>
      </w:r>
      <w:r w:rsidR="00D171A9">
        <w:t>neodradilo ani meziroční zdražení metru čtverečního o 9,2 procent.</w:t>
      </w:r>
      <w:r w:rsidR="00A708F9">
        <w:t xml:space="preserve"> </w:t>
      </w:r>
      <w:r w:rsidR="00D171A9" w:rsidRPr="00A708F9">
        <w:t xml:space="preserve">Růst cen je </w:t>
      </w:r>
      <w:r w:rsidR="00A708F9" w:rsidRPr="00A708F9">
        <w:t xml:space="preserve">totiž </w:t>
      </w:r>
      <w:r w:rsidR="00D171A9" w:rsidRPr="00A708F9">
        <w:t>v očích veřejnosti relativně kompenzován poklesem úrokových sazeb.</w:t>
      </w:r>
      <w:r w:rsidR="00D171A9" w:rsidRPr="00D171A9">
        <w:rPr>
          <w:i/>
          <w:iCs/>
        </w:rPr>
        <w:t xml:space="preserve"> </w:t>
      </w:r>
      <w:r w:rsidR="00A708F9">
        <w:rPr>
          <w:i/>
          <w:iCs/>
        </w:rPr>
        <w:t>„</w:t>
      </w:r>
      <w:r w:rsidR="00D171A9" w:rsidRPr="00D171A9">
        <w:rPr>
          <w:i/>
          <w:iCs/>
        </w:rPr>
        <w:t>Průměrný dvoupokojový byt v létě 2020 vyšel na 4,1 milionu korun</w:t>
      </w:r>
      <w:r w:rsidR="00CA7404">
        <w:rPr>
          <w:i/>
          <w:iCs/>
        </w:rPr>
        <w:t xml:space="preserve"> na konci roku na 4,4 milionu.</w:t>
      </w:r>
      <w:r w:rsidR="00D171A9" w:rsidRPr="00D171A9">
        <w:rPr>
          <w:i/>
          <w:iCs/>
        </w:rPr>
        <w:t xml:space="preserve"> Průměrná úroková sazba v té době činila 2,3 procent, ke konci roku ale klesla na 1,98 procent. Reálně tak pro kupujícího tento dvoupokojový byt zdražil o 300 tisíc, ve splátce měsíční hypotéky ale nárůst činil pouhých 350 korun, tedy méně než tři procenta</w:t>
      </w:r>
      <w:r w:rsidR="00D171A9">
        <w:rPr>
          <w:i/>
          <w:iCs/>
        </w:rPr>
        <w:t>,“</w:t>
      </w:r>
      <w:r w:rsidR="00D171A9">
        <w:t xml:space="preserve"> </w:t>
      </w:r>
      <w:r w:rsidR="00CA7404">
        <w:t>vysvětluje</w:t>
      </w:r>
      <w:r w:rsidR="00D171A9">
        <w:t xml:space="preserve"> František Šudřich, obchodní ředitel společnosti </w:t>
      </w:r>
      <w:proofErr w:type="spellStart"/>
      <w:r w:rsidR="00D171A9">
        <w:t>Trikaya</w:t>
      </w:r>
      <w:proofErr w:type="spellEnd"/>
      <w:r w:rsidR="00D171A9">
        <w:t>.</w:t>
      </w:r>
    </w:p>
    <w:p w14:paraId="7C5DBB81" w14:textId="422E7E82" w:rsidR="006704D7" w:rsidRDefault="00CA7404" w:rsidP="003266B8">
      <w:pPr>
        <w:jc w:val="both"/>
      </w:pPr>
      <w:r w:rsidRPr="00B12B5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D05351A" wp14:editId="6B24BA01">
            <wp:simplePos x="0" y="0"/>
            <wp:positionH relativeFrom="column">
              <wp:posOffset>689610</wp:posOffset>
            </wp:positionH>
            <wp:positionV relativeFrom="paragraph">
              <wp:posOffset>114300</wp:posOffset>
            </wp:positionV>
            <wp:extent cx="4333875" cy="259588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F6EF3" w14:textId="57AC44BF" w:rsidR="00D171A9" w:rsidRDefault="00D171A9" w:rsidP="003266B8">
      <w:pPr>
        <w:jc w:val="both"/>
      </w:pPr>
    </w:p>
    <w:p w14:paraId="17A8371F" w14:textId="6055446A" w:rsidR="00D171A9" w:rsidRDefault="00D171A9" w:rsidP="003266B8">
      <w:pPr>
        <w:jc w:val="both"/>
      </w:pPr>
    </w:p>
    <w:p w14:paraId="4F9ED20E" w14:textId="19630473" w:rsidR="00D171A9" w:rsidRDefault="00D171A9" w:rsidP="003266B8">
      <w:pPr>
        <w:jc w:val="both"/>
      </w:pPr>
    </w:p>
    <w:p w14:paraId="1D943BC0" w14:textId="5BC74B29" w:rsidR="00D171A9" w:rsidRDefault="00D171A9" w:rsidP="003266B8">
      <w:pPr>
        <w:jc w:val="both"/>
      </w:pPr>
    </w:p>
    <w:p w14:paraId="5163AFD7" w14:textId="40B9C1C9" w:rsidR="00D171A9" w:rsidRDefault="00D171A9" w:rsidP="003266B8">
      <w:pPr>
        <w:jc w:val="both"/>
      </w:pPr>
    </w:p>
    <w:p w14:paraId="3F423EE9" w14:textId="3DE157F9" w:rsidR="00D171A9" w:rsidRDefault="00D171A9" w:rsidP="003266B8">
      <w:pPr>
        <w:jc w:val="both"/>
      </w:pPr>
    </w:p>
    <w:p w14:paraId="64B3E73D" w14:textId="77777777" w:rsidR="00D171A9" w:rsidRDefault="00D171A9" w:rsidP="003266B8">
      <w:pPr>
        <w:jc w:val="both"/>
      </w:pPr>
    </w:p>
    <w:p w14:paraId="73835FE8" w14:textId="77777777" w:rsidR="00D171A9" w:rsidRDefault="00D171A9" w:rsidP="003266B8">
      <w:pPr>
        <w:jc w:val="both"/>
      </w:pPr>
    </w:p>
    <w:p w14:paraId="2352EC5D" w14:textId="77777777" w:rsidR="00D171A9" w:rsidRDefault="00D171A9" w:rsidP="003266B8">
      <w:pPr>
        <w:jc w:val="both"/>
      </w:pPr>
    </w:p>
    <w:p w14:paraId="7416136D" w14:textId="77777777" w:rsidR="00D171A9" w:rsidRDefault="00D171A9" w:rsidP="003266B8">
      <w:pPr>
        <w:jc w:val="both"/>
      </w:pPr>
    </w:p>
    <w:p w14:paraId="6C940463" w14:textId="77777777" w:rsidR="00D171A9" w:rsidRDefault="00D171A9" w:rsidP="003266B8">
      <w:pPr>
        <w:jc w:val="both"/>
      </w:pPr>
    </w:p>
    <w:p w14:paraId="19784170" w14:textId="77777777" w:rsidR="00D171A9" w:rsidRDefault="00D171A9" w:rsidP="003266B8">
      <w:pPr>
        <w:jc w:val="both"/>
      </w:pPr>
    </w:p>
    <w:p w14:paraId="1BB8D082" w14:textId="77777777" w:rsidR="00D171A9" w:rsidRDefault="00D171A9" w:rsidP="003266B8">
      <w:pPr>
        <w:jc w:val="both"/>
      </w:pPr>
    </w:p>
    <w:p w14:paraId="26FAFBA7" w14:textId="77777777" w:rsidR="00D171A9" w:rsidRDefault="00D171A9" w:rsidP="003266B8">
      <w:pPr>
        <w:jc w:val="both"/>
      </w:pPr>
    </w:p>
    <w:p w14:paraId="11F53B23" w14:textId="1EAECD95" w:rsidR="009A3EBB" w:rsidRPr="00417358" w:rsidRDefault="00417358" w:rsidP="00BB7C02">
      <w:pPr>
        <w:spacing w:after="120"/>
        <w:jc w:val="both"/>
        <w:rPr>
          <w:b/>
          <w:bCs/>
          <w:sz w:val="24"/>
          <w:szCs w:val="24"/>
        </w:rPr>
      </w:pPr>
      <w:r w:rsidRPr="00417358">
        <w:rPr>
          <w:b/>
          <w:bCs/>
          <w:sz w:val="24"/>
          <w:szCs w:val="24"/>
        </w:rPr>
        <w:lastRenderedPageBreak/>
        <w:t>Cen</w:t>
      </w:r>
      <w:r w:rsidR="00CA7404">
        <w:rPr>
          <w:b/>
          <w:bCs/>
          <w:sz w:val="24"/>
          <w:szCs w:val="24"/>
        </w:rPr>
        <w:t>y</w:t>
      </w:r>
      <w:r w:rsidRPr="00417358">
        <w:rPr>
          <w:b/>
          <w:bCs/>
          <w:sz w:val="24"/>
          <w:szCs w:val="24"/>
        </w:rPr>
        <w:t xml:space="preserve"> </w:t>
      </w:r>
      <w:r w:rsidR="00BB7C02">
        <w:rPr>
          <w:b/>
          <w:bCs/>
          <w:sz w:val="24"/>
          <w:szCs w:val="24"/>
        </w:rPr>
        <w:t>volných bytů neustále rostou</w:t>
      </w:r>
      <w:r w:rsidR="00CA7404">
        <w:rPr>
          <w:b/>
          <w:bCs/>
          <w:sz w:val="24"/>
          <w:szCs w:val="24"/>
        </w:rPr>
        <w:t>. Nedostatečnou nabídku řeší i</w:t>
      </w:r>
      <w:r w:rsidR="00BB7C02">
        <w:rPr>
          <w:b/>
          <w:bCs/>
          <w:sz w:val="24"/>
          <w:szCs w:val="24"/>
        </w:rPr>
        <w:t xml:space="preserve"> magistrát města Brna</w:t>
      </w:r>
    </w:p>
    <w:p w14:paraId="4BE1A2EF" w14:textId="68251F28" w:rsidR="009A3EBB" w:rsidRDefault="001D109A" w:rsidP="00BA2AD4">
      <w:pPr>
        <w:jc w:val="both"/>
        <w:rPr>
          <w:color w:val="000000" w:themeColor="text1"/>
        </w:rPr>
      </w:pPr>
      <w:r>
        <w:t>Na zájemce o nové bydlení v Brně čeká začátkem roku 2021 celkem 505 volných bytů. Jejich průměrná cena se ale vyšplhala na rekordních 96 400 korun za metr</w:t>
      </w:r>
      <w:r w:rsidR="00BA2AD4">
        <w:t>. G</w:t>
      </w:r>
      <w:r>
        <w:t>arson</w:t>
      </w:r>
      <w:r w:rsidR="00612A06">
        <w:t>ky</w:t>
      </w:r>
      <w:r>
        <w:t xml:space="preserve"> dokonce poprvé </w:t>
      </w:r>
      <w:r w:rsidR="00612A06">
        <w:t xml:space="preserve">v historii </w:t>
      </w:r>
      <w:r>
        <w:t>překročil</w:t>
      </w:r>
      <w:r w:rsidR="00612A06">
        <w:t>y i</w:t>
      </w:r>
      <w:r>
        <w:t xml:space="preserve"> hranici st</w:t>
      </w:r>
      <w:r w:rsidR="00612A06">
        <w:t>a</w:t>
      </w:r>
      <w:r>
        <w:t xml:space="preserve"> tisíc</w:t>
      </w:r>
      <w:r w:rsidR="00BA2AD4">
        <w:t xml:space="preserve"> </w:t>
      </w:r>
      <w:r w:rsidR="00BA2AD4" w:rsidRPr="00BA2AD4">
        <w:t>a jejich průměrná celková cena se přiblížila rekordním čtyřem milionům korun.</w:t>
      </w:r>
      <w:r w:rsidR="00BA2AD4">
        <w:t xml:space="preserve"> </w:t>
      </w:r>
      <w:proofErr w:type="gramStart"/>
      <w:r w:rsidR="00612A06">
        <w:rPr>
          <w:i/>
          <w:iCs/>
          <w:color w:val="000000" w:themeColor="text1"/>
        </w:rPr>
        <w:t>„</w:t>
      </w:r>
      <w:proofErr w:type="gramEnd"/>
      <w:r w:rsidR="00612A06">
        <w:rPr>
          <w:i/>
          <w:iCs/>
          <w:color w:val="000000" w:themeColor="text1"/>
        </w:rPr>
        <w:t xml:space="preserve">Ceny jednopokojových bytů pro velký zájem v posledním roce extrémně vzrostly. Průměrné ceny bytů ale lehce nadhodnocuje fakt, že v některých projektech je součástí bytu automaticky i parkovací stání, které </w:t>
      </w:r>
      <w:r w:rsidR="00CA7404">
        <w:rPr>
          <w:i/>
          <w:iCs/>
          <w:color w:val="000000" w:themeColor="text1"/>
        </w:rPr>
        <w:t>t</w:t>
      </w:r>
      <w:r w:rsidR="00612A06">
        <w:rPr>
          <w:i/>
          <w:iCs/>
          <w:color w:val="000000" w:themeColor="text1"/>
        </w:rPr>
        <w:t xml:space="preserve">ak byt částečně prodražuje. Obecně ale platí, že cenová hladina blížící se částce sto tisíc za metr je u nových garsoniér poměrně standardem,“ </w:t>
      </w:r>
      <w:r w:rsidR="00612A06">
        <w:rPr>
          <w:color w:val="000000" w:themeColor="text1"/>
        </w:rPr>
        <w:t>říká Alexej Veselý.</w:t>
      </w:r>
      <w:r w:rsidR="00612A06">
        <w:t xml:space="preserve"> Na nejžádanější dvoupokojové byty je v současné době potřeba našetřit celkem 5,35 milionu korun, což je oproti lednové nabídce v roce 2019 bezmála o 800 tisíc více. </w:t>
      </w:r>
      <w:r w:rsidR="00417358">
        <w:rPr>
          <w:i/>
          <w:iCs/>
          <w:color w:val="000000" w:themeColor="text1"/>
        </w:rPr>
        <w:t>„Růst cen je stále výrazně hnán slabou výstavbou. Ani nově uvolněné plochy v rámci schváleného balíku změn územního plánu zatím neměly na ceny bytů</w:t>
      </w:r>
      <w:r w:rsidR="00417358" w:rsidRPr="00417358">
        <w:rPr>
          <w:i/>
          <w:iCs/>
          <w:color w:val="000000" w:themeColor="text1"/>
        </w:rPr>
        <w:t xml:space="preserve"> </w:t>
      </w:r>
      <w:r w:rsidR="00417358">
        <w:rPr>
          <w:i/>
          <w:iCs/>
          <w:color w:val="000000" w:themeColor="text1"/>
        </w:rPr>
        <w:t xml:space="preserve">vliv. V roce 2021 ale neočekáváme tak rapidní nárůst cen jako v posledním čtvrtletí </w:t>
      </w:r>
      <w:r w:rsidR="00C5205C">
        <w:rPr>
          <w:i/>
          <w:iCs/>
          <w:color w:val="000000" w:themeColor="text1"/>
        </w:rPr>
        <w:t>minulého</w:t>
      </w:r>
      <w:r w:rsidR="00417358">
        <w:rPr>
          <w:i/>
          <w:iCs/>
          <w:color w:val="000000" w:themeColor="text1"/>
        </w:rPr>
        <w:t xml:space="preserve"> roku,“ </w:t>
      </w:r>
      <w:r w:rsidR="00C5205C">
        <w:rPr>
          <w:color w:val="000000" w:themeColor="text1"/>
        </w:rPr>
        <w:t>doplňuje</w:t>
      </w:r>
      <w:r w:rsidR="00417358">
        <w:rPr>
          <w:color w:val="000000" w:themeColor="text1"/>
        </w:rPr>
        <w:t xml:space="preserve"> František Šudřich.</w:t>
      </w:r>
    </w:p>
    <w:p w14:paraId="5AE5C7A7" w14:textId="77777777" w:rsidR="00417358" w:rsidRDefault="00417358" w:rsidP="003266B8">
      <w:pPr>
        <w:jc w:val="both"/>
        <w:rPr>
          <w:color w:val="000000" w:themeColor="text1"/>
        </w:rPr>
      </w:pPr>
    </w:p>
    <w:p w14:paraId="335F6232" w14:textId="073ADF88" w:rsidR="00417358" w:rsidRPr="00D012A0" w:rsidRDefault="00417358" w:rsidP="00417358">
      <w:pPr>
        <w:jc w:val="center"/>
        <w:rPr>
          <w:color w:val="808080" w:themeColor="background1" w:themeShade="80"/>
          <w:sz w:val="26"/>
          <w:szCs w:val="28"/>
        </w:rPr>
      </w:pPr>
      <w:r w:rsidRPr="00D012A0">
        <w:rPr>
          <w:color w:val="808080" w:themeColor="background1" w:themeShade="80"/>
          <w:sz w:val="26"/>
          <w:szCs w:val="28"/>
        </w:rPr>
        <w:t xml:space="preserve">Průměrné ceny bytů v nabídce dle dispozic </w:t>
      </w:r>
      <w:r w:rsidR="00D012A0">
        <w:rPr>
          <w:color w:val="808080" w:themeColor="background1" w:themeShade="80"/>
          <w:sz w:val="26"/>
          <w:szCs w:val="28"/>
        </w:rPr>
        <w:t>v</w:t>
      </w:r>
      <w:r w:rsidRPr="00D012A0">
        <w:rPr>
          <w:color w:val="808080" w:themeColor="background1" w:themeShade="80"/>
          <w:sz w:val="26"/>
          <w:szCs w:val="28"/>
        </w:rPr>
        <w:t> lednu 2021</w:t>
      </w:r>
    </w:p>
    <w:tbl>
      <w:tblPr>
        <w:tblpPr w:leftFromText="141" w:rightFromText="141" w:vertAnchor="page" w:horzAnchor="margin" w:tblpXSpec="center" w:tblpY="7366"/>
        <w:tblOverlap w:val="never"/>
        <w:tblW w:w="70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2164"/>
      </w:tblGrid>
      <w:tr w:rsidR="00417358" w:rsidRPr="001B2AF9" w14:paraId="56394A5F" w14:textId="77777777" w:rsidTr="00BA2AD4">
        <w:trPr>
          <w:trHeight w:val="406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6D40E15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Dispozice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702D22A7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Cena s DPH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E975782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Velikost bytu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F04CCFF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Cena za m</w:t>
            </w:r>
            <w:r w:rsidRPr="00650AC7">
              <w:rPr>
                <w:b/>
                <w:color w:val="FFFFFF" w:themeColor="background1"/>
                <w:vertAlign w:val="superscript"/>
              </w:rPr>
              <w:t>2</w:t>
            </w:r>
            <w:r w:rsidRPr="00650AC7">
              <w:rPr>
                <w:b/>
                <w:color w:val="FFFFFF" w:themeColor="background1"/>
              </w:rPr>
              <w:t xml:space="preserve"> s DPH</w:t>
            </w:r>
            <w:r w:rsidRPr="00650AC7">
              <w:rPr>
                <w:rStyle w:val="Znakapoznpodarou"/>
                <w:rFonts w:ascii="Arial" w:eastAsia="Calibri" w:hAnsi="Arial" w:cs="Arial"/>
                <w:b/>
                <w:bCs/>
                <w:iCs/>
                <w:color w:val="FFFFFF" w:themeColor="background1"/>
              </w:rPr>
              <w:footnoteReference w:id="1"/>
            </w:r>
          </w:p>
        </w:tc>
      </w:tr>
      <w:tr w:rsidR="00417358" w:rsidRPr="001B2AF9" w14:paraId="3942019F" w14:textId="77777777" w:rsidTr="00BA2AD4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EE70263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1+kk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2F53950A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3 950</w:t>
            </w:r>
            <w:r w:rsidRPr="00650AC7">
              <w:rPr>
                <w:color w:val="000000" w:themeColor="text1"/>
              </w:rPr>
              <w:t xml:space="preserve"> 000Kč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34896AE3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>38,</w:t>
            </w:r>
            <w:r>
              <w:rPr>
                <w:color w:val="000000" w:themeColor="text1"/>
              </w:rPr>
              <w:t>0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16D66088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  <w:r w:rsidRPr="00650AC7">
              <w:rPr>
                <w:color w:val="000000" w:themeColor="text1"/>
              </w:rPr>
              <w:t xml:space="preserve"> 000 Kč</w:t>
            </w:r>
          </w:p>
        </w:tc>
      </w:tr>
      <w:tr w:rsidR="00417358" w:rsidRPr="001B2AF9" w14:paraId="36C61054" w14:textId="77777777" w:rsidTr="00BA2AD4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3444FDCA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2+kk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55C8FDBB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5 350 000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1ABAD67D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>55,</w:t>
            </w:r>
            <w:r>
              <w:rPr>
                <w:color w:val="000000" w:themeColor="text1"/>
              </w:rPr>
              <w:t>6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CC32DF0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96 500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</w:tr>
      <w:tr w:rsidR="00417358" w:rsidRPr="001B2AF9" w14:paraId="706C5C93" w14:textId="77777777" w:rsidTr="00BA2AD4">
        <w:trPr>
          <w:trHeight w:val="393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76D2C92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3+kk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6253D6DF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6 950 000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45671030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79,0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1DE4DFD9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9 500 </w:t>
            </w:r>
            <w:r w:rsidRPr="00650AC7">
              <w:rPr>
                <w:color w:val="000000" w:themeColor="text1"/>
              </w:rPr>
              <w:t>Kč</w:t>
            </w:r>
          </w:p>
        </w:tc>
      </w:tr>
      <w:tr w:rsidR="00417358" w:rsidRPr="001B2AF9" w14:paraId="63C38C01" w14:textId="77777777" w:rsidTr="00BA2AD4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8285DF4" w14:textId="77777777" w:rsidR="00417358" w:rsidRPr="00650AC7" w:rsidRDefault="00417358" w:rsidP="00BA2AD4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4+kk a více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FA91882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 xml:space="preserve">9 </w:t>
            </w:r>
            <w:r>
              <w:rPr>
                <w:color w:val="000000" w:themeColor="text1"/>
              </w:rPr>
              <w:t>6</w:t>
            </w:r>
            <w:r w:rsidRPr="00650AC7">
              <w:rPr>
                <w:color w:val="000000" w:themeColor="text1"/>
              </w:rPr>
              <w:t>50 000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651DF5E9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>116,2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496FDECF" w14:textId="77777777" w:rsidR="00417358" w:rsidRPr="00650AC7" w:rsidRDefault="00417358" w:rsidP="00BA2AD4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>88 500 Kč</w:t>
            </w:r>
          </w:p>
        </w:tc>
      </w:tr>
    </w:tbl>
    <w:p w14:paraId="2FE3BF63" w14:textId="4F321341" w:rsidR="00612A06" w:rsidRDefault="00612A06" w:rsidP="003266B8">
      <w:pPr>
        <w:jc w:val="both"/>
      </w:pPr>
    </w:p>
    <w:p w14:paraId="4F1979BB" w14:textId="77777777" w:rsidR="00612A06" w:rsidRDefault="00612A06" w:rsidP="003266B8">
      <w:pPr>
        <w:jc w:val="both"/>
      </w:pPr>
    </w:p>
    <w:p w14:paraId="0FB9F646" w14:textId="6D52AEC0" w:rsidR="006704D7" w:rsidRDefault="006704D7" w:rsidP="003266B8">
      <w:pPr>
        <w:jc w:val="both"/>
      </w:pPr>
    </w:p>
    <w:p w14:paraId="117BCA89" w14:textId="77777777" w:rsidR="006704D7" w:rsidRDefault="006704D7" w:rsidP="003266B8">
      <w:pPr>
        <w:jc w:val="both"/>
      </w:pPr>
    </w:p>
    <w:p w14:paraId="3C7EB7AC" w14:textId="3D99A5CF" w:rsidR="009A3EBB" w:rsidRDefault="009A3EBB" w:rsidP="003266B8">
      <w:pPr>
        <w:jc w:val="both"/>
      </w:pPr>
    </w:p>
    <w:p w14:paraId="2E269172" w14:textId="77777777" w:rsidR="005C177A" w:rsidRDefault="005C177A" w:rsidP="003266B8">
      <w:pPr>
        <w:jc w:val="both"/>
      </w:pPr>
    </w:p>
    <w:p w14:paraId="48F0B05D" w14:textId="77777777" w:rsidR="005C177A" w:rsidRDefault="005C177A" w:rsidP="003266B8">
      <w:pPr>
        <w:jc w:val="both"/>
      </w:pPr>
    </w:p>
    <w:p w14:paraId="377CFFD2" w14:textId="77777777" w:rsidR="005C177A" w:rsidRDefault="005C177A" w:rsidP="003266B8">
      <w:pPr>
        <w:jc w:val="both"/>
      </w:pPr>
    </w:p>
    <w:p w14:paraId="0857F347" w14:textId="77777777" w:rsidR="005C177A" w:rsidRDefault="005C177A" w:rsidP="003266B8">
      <w:pPr>
        <w:jc w:val="both"/>
      </w:pPr>
    </w:p>
    <w:p w14:paraId="47D64314" w14:textId="20A01CC0" w:rsidR="00BB7C02" w:rsidRDefault="00417358" w:rsidP="00C5205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Kritickou situaci v oblasti bydlení se snaží řešit i město Brno. V roce 2020 dokončilo svůj největší developerský projekt </w:t>
      </w:r>
      <w:r w:rsidR="00BB7C02">
        <w:rPr>
          <w:color w:val="000000" w:themeColor="text1"/>
        </w:rPr>
        <w:t>za poslední roky, a to</w:t>
      </w:r>
      <w:r>
        <w:rPr>
          <w:color w:val="000000" w:themeColor="text1"/>
        </w:rPr>
        <w:t xml:space="preserve"> bytový komplex na Vojtově se zhruba 116 startovacími a seniorskými byty. Magistrát do něj investoval celkem 530 milionů korun.</w:t>
      </w:r>
      <w:r w:rsidR="00BB7C02">
        <w:rPr>
          <w:color w:val="000000" w:themeColor="text1"/>
        </w:rPr>
        <w:t xml:space="preserve"> </w:t>
      </w:r>
      <w:r w:rsidR="00BB7C02" w:rsidRPr="007623C4">
        <w:rPr>
          <w:i/>
          <w:iCs/>
          <w:color w:val="000000" w:themeColor="text1"/>
        </w:rPr>
        <w:t>„Dostupnost bydlení se v posledních letech stává jedním z největších problémů nejen města Brna. Situace, kdy i průměrně vydělávající střední třída má problém dosáhnout na své bydlení, nás nenechává klidnými. Město Brno se v rámci svých možností snaží vytvářet bytovou politiku, kterou chce neutěšenou situaci s dostupností bydlení řešit: výstavbou a rekonstrukcí vlastních městských bytů v kategoriích startovacích bytů pro mladé rodiny, seniorského bydlení s pečovatelskou službou i bytů sociálních</w:t>
      </w:r>
      <w:r w:rsidR="00BB7C02" w:rsidRPr="00BB7C02">
        <w:rPr>
          <w:color w:val="000000" w:themeColor="text1"/>
        </w:rPr>
        <w:t>,“ komentuje náměstek primátorky pro oblast bydlení Jiří Oliva a dodává: „</w:t>
      </w:r>
      <w:r w:rsidR="00BB7C02" w:rsidRPr="007623C4">
        <w:rPr>
          <w:i/>
          <w:iCs/>
          <w:color w:val="000000" w:themeColor="text1"/>
        </w:rPr>
        <w:t>Jako novou kategorii dostupného bydlení</w:t>
      </w:r>
      <w:r w:rsidR="00BB7C02">
        <w:rPr>
          <w:i/>
          <w:iCs/>
          <w:color w:val="000000" w:themeColor="text1"/>
        </w:rPr>
        <w:t xml:space="preserve">, </w:t>
      </w:r>
      <w:r w:rsidR="00BB7C02" w:rsidRPr="007623C4">
        <w:rPr>
          <w:i/>
          <w:iCs/>
          <w:color w:val="000000" w:themeColor="text1"/>
        </w:rPr>
        <w:t>obdobného startovacím bytům</w:t>
      </w:r>
      <w:r w:rsidR="00BB7C02">
        <w:rPr>
          <w:i/>
          <w:iCs/>
          <w:color w:val="000000" w:themeColor="text1"/>
        </w:rPr>
        <w:t>,</w:t>
      </w:r>
      <w:r w:rsidR="00BB7C02" w:rsidRPr="007623C4">
        <w:rPr>
          <w:i/>
          <w:iCs/>
          <w:color w:val="000000" w:themeColor="text1"/>
        </w:rPr>
        <w:t xml:space="preserve"> připravujeme byty pro ty, kteří sami pečují o dítě nebo děti</w:t>
      </w:r>
      <w:r w:rsidR="00BB7C02">
        <w:rPr>
          <w:i/>
          <w:iCs/>
          <w:color w:val="000000" w:themeColor="text1"/>
        </w:rPr>
        <w:t xml:space="preserve">, tedy </w:t>
      </w:r>
      <w:r w:rsidR="00BB7C02" w:rsidRPr="007623C4">
        <w:rPr>
          <w:i/>
          <w:iCs/>
          <w:color w:val="000000" w:themeColor="text1"/>
        </w:rPr>
        <w:t>tzv. byty samoživitelské. Chystáme také poměrně masivní družstevní výstavbu, jež zpřístupní vlastní bydlení i lidem, kteří by na běžnou hypotéku a koupi odpovídajícího bytu v tržním prostředí dosahovali hůře</w:t>
      </w:r>
      <w:r w:rsidR="00BB7C02">
        <w:rPr>
          <w:i/>
          <w:iCs/>
          <w:color w:val="000000" w:themeColor="text1"/>
        </w:rPr>
        <w:t xml:space="preserve">.“ </w:t>
      </w:r>
      <w:r w:rsidR="00BB7C02">
        <w:rPr>
          <w:color w:val="000000" w:themeColor="text1"/>
        </w:rPr>
        <w:t>Cílem brněnské strategie bydlení je udržet tempo se soukromou výstavbou v poměru 15 procent. V budoucnu se zájemci budou moci ucházet o celkem 143 městských bytů v projektech v </w:t>
      </w:r>
      <w:proofErr w:type="spellStart"/>
      <w:r w:rsidR="00BB7C02">
        <w:rPr>
          <w:color w:val="000000" w:themeColor="text1"/>
        </w:rPr>
        <w:t>Holáskách</w:t>
      </w:r>
      <w:proofErr w:type="spellEnd"/>
      <w:r w:rsidR="00BB7C02">
        <w:rPr>
          <w:color w:val="000000" w:themeColor="text1"/>
        </w:rPr>
        <w:t xml:space="preserve">, na Bratislavské, Bedřichovické nebo v ulici </w:t>
      </w:r>
      <w:proofErr w:type="spellStart"/>
      <w:r w:rsidR="00BB7C02">
        <w:rPr>
          <w:color w:val="000000" w:themeColor="text1"/>
        </w:rPr>
        <w:t>Terézy</w:t>
      </w:r>
      <w:proofErr w:type="spellEnd"/>
      <w:r w:rsidR="00BB7C02">
        <w:rPr>
          <w:color w:val="000000" w:themeColor="text1"/>
        </w:rPr>
        <w:t xml:space="preserve"> Novákové. Všechny by se měly kolaudovat v roce 2022 nebo na přelomu roku 2023.</w:t>
      </w:r>
    </w:p>
    <w:p w14:paraId="46D96F16" w14:textId="75F103CE" w:rsidR="009A3EBB" w:rsidRPr="00C5205C" w:rsidRDefault="00C5205C" w:rsidP="00C5205C">
      <w:pPr>
        <w:spacing w:after="120"/>
        <w:jc w:val="both"/>
        <w:rPr>
          <w:b/>
          <w:bCs/>
          <w:sz w:val="24"/>
          <w:szCs w:val="24"/>
        </w:rPr>
      </w:pPr>
      <w:r w:rsidRPr="00C5205C">
        <w:rPr>
          <w:b/>
          <w:bCs/>
          <w:sz w:val="24"/>
          <w:szCs w:val="24"/>
        </w:rPr>
        <w:lastRenderedPageBreak/>
        <w:t xml:space="preserve">Bytů k pronájmu je </w:t>
      </w:r>
      <w:r>
        <w:rPr>
          <w:b/>
          <w:bCs/>
          <w:sz w:val="24"/>
          <w:szCs w:val="24"/>
        </w:rPr>
        <w:t>dvakrát víc než loni</w:t>
      </w:r>
    </w:p>
    <w:p w14:paraId="23F6A98E" w14:textId="58D22784" w:rsidR="0052445A" w:rsidRPr="00C5205C" w:rsidRDefault="00D012A0" w:rsidP="00C5205C">
      <w:pPr>
        <w:jc w:val="both"/>
      </w:pPr>
      <w:r>
        <w:t>Zatímco nabídka nových bytů ke koupi je stále nedostatečná, nabídka bytů k pronájmu je oproti loňskému roku dvojnásobná. Volných je přes tisíc bytů, přičemž 70 procent z nich jsou dispozice 1kk a 2kk</w:t>
      </w:r>
      <w:r w:rsidR="00C5205C">
        <w:t>. „</w:t>
      </w:r>
      <w:r>
        <w:rPr>
          <w:i/>
          <w:iCs/>
        </w:rPr>
        <w:t>Ačkoliv se příliš nemění</w:t>
      </w:r>
      <w:r w:rsidR="0052445A" w:rsidRPr="0052445A">
        <w:rPr>
          <w:i/>
          <w:iCs/>
        </w:rPr>
        <w:t xml:space="preserve"> </w:t>
      </w:r>
      <w:r w:rsidR="0052445A">
        <w:rPr>
          <w:i/>
          <w:iCs/>
        </w:rPr>
        <w:t>průměrné ceny</w:t>
      </w:r>
      <w:r>
        <w:rPr>
          <w:i/>
          <w:iCs/>
        </w:rPr>
        <w:t xml:space="preserve">, velká nabídka volných bytů umožňuje zájemcům najít velmi levné pronájmy. Zatímco v novostavbách a lukrativních lokalitách se drží ceny poměrně vysoko, lze mezi nabízenými byty najít velké množství bytů za nižší </w:t>
      </w:r>
      <w:r w:rsidR="007C0A32">
        <w:rPr>
          <w:i/>
          <w:iCs/>
        </w:rPr>
        <w:t>ceny</w:t>
      </w:r>
      <w:r>
        <w:rPr>
          <w:i/>
          <w:iCs/>
        </w:rPr>
        <w:t xml:space="preserve"> než dříve,“ </w:t>
      </w:r>
      <w:r>
        <w:t>popisuje situac</w:t>
      </w:r>
      <w:r w:rsidR="0052445A">
        <w:t>i</w:t>
      </w:r>
      <w:r>
        <w:t xml:space="preserve"> František Šudřich. </w:t>
      </w:r>
    </w:p>
    <w:p w14:paraId="6BD9DECF" w14:textId="5E3B4C9A" w:rsidR="00BB7C02" w:rsidRPr="00D012A0" w:rsidRDefault="00D012A0" w:rsidP="00BB7C02">
      <w:pPr>
        <w:jc w:val="center"/>
        <w:rPr>
          <w:color w:val="808080" w:themeColor="background1" w:themeShade="80"/>
          <w:sz w:val="26"/>
          <w:szCs w:val="28"/>
        </w:rPr>
      </w:pPr>
      <w:r w:rsidRPr="00D012A0">
        <w:rPr>
          <w:color w:val="808080" w:themeColor="background1" w:themeShade="80"/>
          <w:sz w:val="26"/>
          <w:szCs w:val="28"/>
        </w:rPr>
        <w:t>Ceny pronájmů brněnských bytů v lednu 2021</w:t>
      </w:r>
    </w:p>
    <w:p w14:paraId="2045A782" w14:textId="77777777" w:rsidR="00BB7C02" w:rsidRDefault="00BB7C02" w:rsidP="00BB7C02">
      <w:pPr>
        <w:jc w:val="center"/>
      </w:pPr>
    </w:p>
    <w:tbl>
      <w:tblPr>
        <w:tblpPr w:leftFromText="141" w:rightFromText="141" w:vertAnchor="page" w:horzAnchor="margin" w:tblpXSpec="center" w:tblpY="5551"/>
        <w:tblOverlap w:val="never"/>
        <w:tblW w:w="65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</w:tblGrid>
      <w:tr w:rsidR="00C5205C" w:rsidRPr="001B2AF9" w14:paraId="76C84A7C" w14:textId="77777777" w:rsidTr="00C5205C">
        <w:trPr>
          <w:trHeight w:val="685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7D3E99D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Dispozice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47B623FF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Cena s DPH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318FC00F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Velikost bytu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72C7D1CB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Cena za m</w:t>
            </w:r>
            <w:r w:rsidRPr="00650AC7">
              <w:rPr>
                <w:b/>
                <w:color w:val="FFFFFF" w:themeColor="background1"/>
                <w:vertAlign w:val="superscript"/>
              </w:rPr>
              <w:t>2</w:t>
            </w:r>
            <w:r w:rsidRPr="00650AC7">
              <w:rPr>
                <w:b/>
                <w:color w:val="FFFFFF" w:themeColor="background1"/>
              </w:rPr>
              <w:t xml:space="preserve"> s DPH</w:t>
            </w:r>
          </w:p>
        </w:tc>
      </w:tr>
      <w:tr w:rsidR="00C5205C" w:rsidRPr="001B2AF9" w14:paraId="081199BB" w14:textId="77777777" w:rsidTr="00C5205C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7CDE6D0E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1+kk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7C0AB595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10 300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41E50CF1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32,5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0B2E3E1D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</w:tr>
      <w:tr w:rsidR="00C5205C" w:rsidRPr="001B2AF9" w14:paraId="5F095823" w14:textId="77777777" w:rsidTr="00C5205C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26436171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2+kk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1FE02F9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12 700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8C4B28C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7D025F27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</w:tr>
      <w:tr w:rsidR="00C5205C" w:rsidRPr="001B2AF9" w14:paraId="0A3CA898" w14:textId="77777777" w:rsidTr="00C5205C">
        <w:trPr>
          <w:trHeight w:val="393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48726E3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3+kk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4FEB82B8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15 800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1902A5C9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159EDACD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225 </w:t>
            </w:r>
            <w:r w:rsidRPr="00650AC7">
              <w:rPr>
                <w:color w:val="000000" w:themeColor="text1"/>
              </w:rPr>
              <w:t>Kč</w:t>
            </w:r>
          </w:p>
        </w:tc>
      </w:tr>
      <w:tr w:rsidR="00C5205C" w:rsidRPr="001B2AF9" w14:paraId="125BBFB0" w14:textId="77777777" w:rsidTr="00C5205C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41C7296" w14:textId="77777777" w:rsidR="00C5205C" w:rsidRPr="00650AC7" w:rsidRDefault="00C5205C" w:rsidP="00C5205C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4+kk a více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6264B424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19 000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4C5FA623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C757D7C" w14:textId="77777777" w:rsidR="00C5205C" w:rsidRPr="00650AC7" w:rsidRDefault="00C5205C" w:rsidP="00C5205C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</w:tr>
    </w:tbl>
    <w:p w14:paraId="172E3C83" w14:textId="33A1A74F" w:rsidR="00BB7C02" w:rsidRDefault="00BB7C02" w:rsidP="00BB7C02">
      <w:pPr>
        <w:jc w:val="center"/>
      </w:pPr>
    </w:p>
    <w:p w14:paraId="5B9C59BD" w14:textId="182B91E9" w:rsidR="007C0A32" w:rsidRDefault="007C0A32" w:rsidP="00BB7C02">
      <w:pPr>
        <w:jc w:val="center"/>
      </w:pPr>
    </w:p>
    <w:p w14:paraId="5A8960D9" w14:textId="6355506D" w:rsidR="007C0A32" w:rsidRDefault="007C0A32" w:rsidP="00BB7C02">
      <w:pPr>
        <w:jc w:val="center"/>
      </w:pPr>
    </w:p>
    <w:p w14:paraId="5AFB5F81" w14:textId="77777777" w:rsidR="007C0A32" w:rsidRDefault="007C0A32" w:rsidP="00BB7C02">
      <w:pPr>
        <w:jc w:val="center"/>
      </w:pPr>
    </w:p>
    <w:p w14:paraId="63D430E0" w14:textId="77777777" w:rsidR="00BB7C02" w:rsidRDefault="00BB7C02" w:rsidP="00BB7C02">
      <w:pPr>
        <w:jc w:val="center"/>
      </w:pPr>
    </w:p>
    <w:p w14:paraId="38845727" w14:textId="77777777" w:rsidR="00BB7C02" w:rsidRDefault="00BB7C02" w:rsidP="00BB7C02"/>
    <w:p w14:paraId="7C6D2EE7" w14:textId="77777777" w:rsidR="007C0A32" w:rsidRDefault="007C0A32" w:rsidP="00BB7C02"/>
    <w:p w14:paraId="283F6084" w14:textId="77777777" w:rsidR="007C0A32" w:rsidRDefault="007C0A32" w:rsidP="00BB7C02"/>
    <w:p w14:paraId="4DA8A74B" w14:textId="77777777" w:rsidR="007C0A32" w:rsidRDefault="007C0A32" w:rsidP="00BB7C02"/>
    <w:p w14:paraId="481043B7" w14:textId="18B2CA80" w:rsidR="00BB7C02" w:rsidRPr="002614B8" w:rsidRDefault="00BB7C02" w:rsidP="00C5205C">
      <w:pPr>
        <w:jc w:val="both"/>
      </w:pPr>
      <w:r>
        <w:t xml:space="preserve">Znatelně větší výběr bytů k pronájmu v Brně zapříčinila zejména pandemie </w:t>
      </w:r>
      <w:proofErr w:type="spellStart"/>
      <w:r>
        <w:t>koronaviru</w:t>
      </w:r>
      <w:proofErr w:type="spellEnd"/>
      <w:r>
        <w:t>. Přestože Brno tolik nezasáhla ztráta v oblasti turismu, fungování trhu s pronájmy výrazně ovlivnily ztráty přílivu studentů a zahraničních pracovníků</w:t>
      </w:r>
      <w:r w:rsidR="0052445A">
        <w:t>,</w:t>
      </w:r>
      <w:r>
        <w:t xml:space="preserve"> kterých je standardně v Brně velké množství. Ti ale nyní do Brna nepřijíždí, a tak řada bytů zůstává v nabídce výrazně déle. </w:t>
      </w:r>
    </w:p>
    <w:p w14:paraId="7D7F5770" w14:textId="194A5E0C" w:rsidR="00F7598F" w:rsidRDefault="00F7598F" w:rsidP="003266B8">
      <w:pPr>
        <w:jc w:val="both"/>
      </w:pPr>
    </w:p>
    <w:p w14:paraId="1567FD9B" w14:textId="6A39197A" w:rsidR="00694B96" w:rsidRDefault="00330F0D" w:rsidP="003266B8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0BB3F90C" w14:textId="1130BA4E" w:rsidR="00D35280" w:rsidRPr="00C26522" w:rsidRDefault="00764A54" w:rsidP="003266B8">
      <w:pPr>
        <w:jc w:val="both"/>
        <w:rPr>
          <w:sz w:val="20"/>
          <w:szCs w:val="20"/>
        </w:rPr>
      </w:pPr>
      <w:r w:rsidRPr="00C26522">
        <w:rPr>
          <w:sz w:val="20"/>
          <w:szCs w:val="20"/>
        </w:rPr>
        <w:t>Kontakt pro média:</w:t>
      </w:r>
      <w:r w:rsidR="00B656E4" w:rsidRPr="00C26522">
        <w:rPr>
          <w:sz w:val="20"/>
          <w:szCs w:val="20"/>
        </w:rPr>
        <w:t xml:space="preserve"> </w:t>
      </w:r>
      <w:r w:rsidRPr="00C26522">
        <w:rPr>
          <w:sz w:val="20"/>
          <w:szCs w:val="20"/>
        </w:rPr>
        <w:t xml:space="preserve">Petra Filsaková, </w:t>
      </w:r>
      <w:proofErr w:type="spellStart"/>
      <w:r w:rsidRPr="00C26522">
        <w:rPr>
          <w:sz w:val="20"/>
          <w:szCs w:val="20"/>
        </w:rPr>
        <w:t>Ewing</w:t>
      </w:r>
      <w:proofErr w:type="spellEnd"/>
      <w:r w:rsidRPr="00C26522">
        <w:rPr>
          <w:sz w:val="20"/>
          <w:szCs w:val="20"/>
        </w:rPr>
        <w:t xml:space="preserve"> PR, </w:t>
      </w:r>
      <w:hyperlink r:id="rId9" w:history="1">
        <w:r w:rsidRPr="00C26522">
          <w:rPr>
            <w:rStyle w:val="Hypertextovodkaz"/>
            <w:sz w:val="20"/>
            <w:szCs w:val="20"/>
          </w:rPr>
          <w:t>filsakova@ewingpr.cz</w:t>
        </w:r>
      </w:hyperlink>
      <w:r w:rsidRPr="00C26522">
        <w:rPr>
          <w:sz w:val="20"/>
          <w:szCs w:val="20"/>
        </w:rPr>
        <w:t>; +420 721 959</w:t>
      </w:r>
      <w:r w:rsidR="00D35280" w:rsidRPr="00C26522">
        <w:rPr>
          <w:sz w:val="20"/>
          <w:szCs w:val="20"/>
        </w:rPr>
        <w:t> </w:t>
      </w:r>
      <w:r w:rsidRPr="00C26522">
        <w:rPr>
          <w:sz w:val="20"/>
          <w:szCs w:val="20"/>
        </w:rPr>
        <w:t>962</w:t>
      </w:r>
    </w:p>
    <w:p w14:paraId="173F1E43" w14:textId="09BF9F8E" w:rsidR="00A42394" w:rsidRPr="00C26522" w:rsidRDefault="00B656E4" w:rsidP="003266B8">
      <w:pPr>
        <w:jc w:val="both"/>
        <w:rPr>
          <w:sz w:val="20"/>
          <w:szCs w:val="20"/>
        </w:rPr>
      </w:pPr>
      <w:r w:rsidRPr="00C26522">
        <w:rPr>
          <w:sz w:val="20"/>
          <w:szCs w:val="20"/>
        </w:rPr>
        <w:t xml:space="preserve">Autor analýzy: František Šudřich, obchodní ředitel společnosti </w:t>
      </w:r>
      <w:proofErr w:type="spellStart"/>
      <w:r w:rsidRPr="00C26522">
        <w:rPr>
          <w:sz w:val="20"/>
          <w:szCs w:val="20"/>
        </w:rPr>
        <w:t>Trikay</w:t>
      </w:r>
      <w:r w:rsidR="00C26522" w:rsidRPr="00C26522">
        <w:rPr>
          <w:sz w:val="20"/>
          <w:szCs w:val="20"/>
        </w:rPr>
        <w:t>a</w:t>
      </w:r>
      <w:proofErr w:type="spellEnd"/>
    </w:p>
    <w:sectPr w:rsidR="00A42394" w:rsidRPr="00C26522" w:rsidSect="003266B8">
      <w:headerReference w:type="default" r:id="rId10"/>
      <w:footerReference w:type="default" r:id="rId11"/>
      <w:pgSz w:w="11906" w:h="16838" w:code="9"/>
      <w:pgMar w:top="2977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EA80" w14:textId="77777777" w:rsidR="00434477" w:rsidRDefault="00434477" w:rsidP="00FF7F2C">
      <w:pPr>
        <w:spacing w:line="240" w:lineRule="auto"/>
      </w:pPr>
      <w:r>
        <w:separator/>
      </w:r>
    </w:p>
  </w:endnote>
  <w:endnote w:type="continuationSeparator" w:id="0">
    <w:p w14:paraId="4A20FC97" w14:textId="77777777" w:rsidR="00434477" w:rsidRDefault="00434477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DEDCB" w14:textId="77777777" w:rsidR="00090151" w:rsidRPr="00BC6A3E" w:rsidRDefault="00090151" w:rsidP="00BC6A3E">
    <w:pPr>
      <w:pStyle w:val="Zpat"/>
    </w:pPr>
    <w:proofErr w:type="spellStart"/>
    <w:r w:rsidRPr="00BC6A3E">
      <w:t>Tri</w:t>
    </w:r>
    <w:r>
      <w:t>kaya</w:t>
    </w:r>
    <w:proofErr w:type="spellEnd"/>
    <w:r>
      <w:t xml:space="preserve"> Project Management a.s., Př</w:t>
    </w:r>
    <w:r w:rsidRPr="00BC6A3E">
      <w:t>íkop 4, Brno 602 00, info@trikaya.cz, www.trikaya.cz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0528EE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528E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1BB4" w14:textId="77777777" w:rsidR="00434477" w:rsidRDefault="00434477" w:rsidP="00FF7F2C">
      <w:pPr>
        <w:spacing w:line="240" w:lineRule="auto"/>
      </w:pPr>
      <w:r>
        <w:separator/>
      </w:r>
    </w:p>
  </w:footnote>
  <w:footnote w:type="continuationSeparator" w:id="0">
    <w:p w14:paraId="6E6525D2" w14:textId="77777777" w:rsidR="00434477" w:rsidRDefault="00434477" w:rsidP="00FF7F2C">
      <w:pPr>
        <w:spacing w:line="240" w:lineRule="auto"/>
      </w:pPr>
      <w:r>
        <w:continuationSeparator/>
      </w:r>
    </w:p>
  </w:footnote>
  <w:footnote w:id="1">
    <w:p w14:paraId="5FDEF647" w14:textId="77777777" w:rsidR="00417358" w:rsidRDefault="00417358" w:rsidP="00417358">
      <w:pPr>
        <w:pStyle w:val="Textpoznpodarou"/>
      </w:pPr>
      <w:r>
        <w:rPr>
          <w:rStyle w:val="Znakapoznpodarou"/>
        </w:rPr>
        <w:footnoteRef/>
      </w:r>
      <w:r>
        <w:t xml:space="preserve"> Počítána jako dostupná cena bytu s DPH dělena podlahovou plochou uváděnou developerem (nejčastěji celková podlahová plocha dle NOZ)</w:t>
      </w:r>
      <w:r w:rsidRPr="00895F47">
        <w:rPr>
          <w:noProof/>
          <w:lang w:eastAsia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6CA3" w14:textId="77777777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F3174"/>
    <w:multiLevelType w:val="hybridMultilevel"/>
    <w:tmpl w:val="06F8A808"/>
    <w:lvl w:ilvl="0" w:tplc="244CF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5BC9"/>
    <w:rsid w:val="000073FD"/>
    <w:rsid w:val="00017795"/>
    <w:rsid w:val="00030A0F"/>
    <w:rsid w:val="00041778"/>
    <w:rsid w:val="00051BF3"/>
    <w:rsid w:val="000528EE"/>
    <w:rsid w:val="000552BF"/>
    <w:rsid w:val="00063625"/>
    <w:rsid w:val="00090151"/>
    <w:rsid w:val="00090FC2"/>
    <w:rsid w:val="000974E3"/>
    <w:rsid w:val="000A2A3F"/>
    <w:rsid w:val="000A4030"/>
    <w:rsid w:val="000D762C"/>
    <w:rsid w:val="000D7CD7"/>
    <w:rsid w:val="001019E5"/>
    <w:rsid w:val="00112DDD"/>
    <w:rsid w:val="00117DC3"/>
    <w:rsid w:val="00136B3F"/>
    <w:rsid w:val="00137506"/>
    <w:rsid w:val="001876FF"/>
    <w:rsid w:val="00196BF8"/>
    <w:rsid w:val="001B5A5D"/>
    <w:rsid w:val="001C45C8"/>
    <w:rsid w:val="001D109A"/>
    <w:rsid w:val="001E2E64"/>
    <w:rsid w:val="002019CB"/>
    <w:rsid w:val="00210E13"/>
    <w:rsid w:val="00215346"/>
    <w:rsid w:val="00222B9D"/>
    <w:rsid w:val="00226843"/>
    <w:rsid w:val="00236CD0"/>
    <w:rsid w:val="0024186D"/>
    <w:rsid w:val="00242816"/>
    <w:rsid w:val="00252E04"/>
    <w:rsid w:val="0026383B"/>
    <w:rsid w:val="00273A0A"/>
    <w:rsid w:val="0027650F"/>
    <w:rsid w:val="00282070"/>
    <w:rsid w:val="00284095"/>
    <w:rsid w:val="00285818"/>
    <w:rsid w:val="002A070A"/>
    <w:rsid w:val="002A125D"/>
    <w:rsid w:val="002A2D0D"/>
    <w:rsid w:val="002A42A3"/>
    <w:rsid w:val="002A5AEF"/>
    <w:rsid w:val="002B1025"/>
    <w:rsid w:val="002B1D7D"/>
    <w:rsid w:val="002C4DC3"/>
    <w:rsid w:val="002C5E6B"/>
    <w:rsid w:val="002C74E1"/>
    <w:rsid w:val="002E0CC4"/>
    <w:rsid w:val="00313B63"/>
    <w:rsid w:val="003259BA"/>
    <w:rsid w:val="003266B8"/>
    <w:rsid w:val="00330F0D"/>
    <w:rsid w:val="00333F51"/>
    <w:rsid w:val="00335436"/>
    <w:rsid w:val="003421B5"/>
    <w:rsid w:val="003564F1"/>
    <w:rsid w:val="0036294B"/>
    <w:rsid w:val="00384E89"/>
    <w:rsid w:val="00387C21"/>
    <w:rsid w:val="003A765D"/>
    <w:rsid w:val="003B41EB"/>
    <w:rsid w:val="003F5A03"/>
    <w:rsid w:val="00404240"/>
    <w:rsid w:val="00405584"/>
    <w:rsid w:val="00417358"/>
    <w:rsid w:val="0042580E"/>
    <w:rsid w:val="00433B6F"/>
    <w:rsid w:val="00434477"/>
    <w:rsid w:val="004349E1"/>
    <w:rsid w:val="00450609"/>
    <w:rsid w:val="004549CE"/>
    <w:rsid w:val="00470263"/>
    <w:rsid w:val="0049675E"/>
    <w:rsid w:val="004B79F5"/>
    <w:rsid w:val="004C6610"/>
    <w:rsid w:val="004D6FF7"/>
    <w:rsid w:val="004D78C5"/>
    <w:rsid w:val="004E18C3"/>
    <w:rsid w:val="004E6E42"/>
    <w:rsid w:val="004F515B"/>
    <w:rsid w:val="005043C5"/>
    <w:rsid w:val="005130F6"/>
    <w:rsid w:val="00514476"/>
    <w:rsid w:val="00517ED3"/>
    <w:rsid w:val="0052228D"/>
    <w:rsid w:val="0052445A"/>
    <w:rsid w:val="0055087A"/>
    <w:rsid w:val="00551481"/>
    <w:rsid w:val="0055349E"/>
    <w:rsid w:val="00571D6C"/>
    <w:rsid w:val="00573A8E"/>
    <w:rsid w:val="00573AEE"/>
    <w:rsid w:val="005774AA"/>
    <w:rsid w:val="005831C3"/>
    <w:rsid w:val="005857C6"/>
    <w:rsid w:val="005859DB"/>
    <w:rsid w:val="005A4F23"/>
    <w:rsid w:val="005A7044"/>
    <w:rsid w:val="005B3AB0"/>
    <w:rsid w:val="005B416B"/>
    <w:rsid w:val="005B736E"/>
    <w:rsid w:val="005C177A"/>
    <w:rsid w:val="005E36F7"/>
    <w:rsid w:val="005F1289"/>
    <w:rsid w:val="00612A06"/>
    <w:rsid w:val="00616F5C"/>
    <w:rsid w:val="00623168"/>
    <w:rsid w:val="0062660E"/>
    <w:rsid w:val="006570B0"/>
    <w:rsid w:val="006704D7"/>
    <w:rsid w:val="00681AA3"/>
    <w:rsid w:val="0069165B"/>
    <w:rsid w:val="00694B96"/>
    <w:rsid w:val="006B48FF"/>
    <w:rsid w:val="006C56B5"/>
    <w:rsid w:val="006C6A1A"/>
    <w:rsid w:val="006F7FCA"/>
    <w:rsid w:val="00722F2F"/>
    <w:rsid w:val="00723C8D"/>
    <w:rsid w:val="00736001"/>
    <w:rsid w:val="007413A6"/>
    <w:rsid w:val="00764A54"/>
    <w:rsid w:val="00765EDC"/>
    <w:rsid w:val="007757A7"/>
    <w:rsid w:val="00784A27"/>
    <w:rsid w:val="0079652E"/>
    <w:rsid w:val="007A3DFC"/>
    <w:rsid w:val="007B7A6B"/>
    <w:rsid w:val="007C0A32"/>
    <w:rsid w:val="007C1863"/>
    <w:rsid w:val="007D602A"/>
    <w:rsid w:val="007D6A80"/>
    <w:rsid w:val="007E5AC8"/>
    <w:rsid w:val="00827B0E"/>
    <w:rsid w:val="00837648"/>
    <w:rsid w:val="00837AE2"/>
    <w:rsid w:val="00852C42"/>
    <w:rsid w:val="0085461C"/>
    <w:rsid w:val="00897007"/>
    <w:rsid w:val="008E23D8"/>
    <w:rsid w:val="008F223E"/>
    <w:rsid w:val="008F4BB3"/>
    <w:rsid w:val="008F4DE2"/>
    <w:rsid w:val="0090030A"/>
    <w:rsid w:val="00902359"/>
    <w:rsid w:val="00904773"/>
    <w:rsid w:val="009325CD"/>
    <w:rsid w:val="009346CC"/>
    <w:rsid w:val="00941A0D"/>
    <w:rsid w:val="00945239"/>
    <w:rsid w:val="00947865"/>
    <w:rsid w:val="0095361D"/>
    <w:rsid w:val="009563F9"/>
    <w:rsid w:val="00973F6F"/>
    <w:rsid w:val="0098142E"/>
    <w:rsid w:val="009A297E"/>
    <w:rsid w:val="009A3EBB"/>
    <w:rsid w:val="009B63E4"/>
    <w:rsid w:val="009D218C"/>
    <w:rsid w:val="009D63AF"/>
    <w:rsid w:val="009D765F"/>
    <w:rsid w:val="009E143E"/>
    <w:rsid w:val="009E2C21"/>
    <w:rsid w:val="00A06D29"/>
    <w:rsid w:val="00A25A2F"/>
    <w:rsid w:val="00A42394"/>
    <w:rsid w:val="00A4288D"/>
    <w:rsid w:val="00A53A70"/>
    <w:rsid w:val="00A708F9"/>
    <w:rsid w:val="00A76F2E"/>
    <w:rsid w:val="00AB3F03"/>
    <w:rsid w:val="00AB7C7B"/>
    <w:rsid w:val="00AD35B7"/>
    <w:rsid w:val="00AD5CBA"/>
    <w:rsid w:val="00B3561E"/>
    <w:rsid w:val="00B36900"/>
    <w:rsid w:val="00B37F1F"/>
    <w:rsid w:val="00B4613F"/>
    <w:rsid w:val="00B656E4"/>
    <w:rsid w:val="00B721C3"/>
    <w:rsid w:val="00B90754"/>
    <w:rsid w:val="00BA2AD4"/>
    <w:rsid w:val="00BB7C02"/>
    <w:rsid w:val="00BC6A3E"/>
    <w:rsid w:val="00BC7DE2"/>
    <w:rsid w:val="00BF208A"/>
    <w:rsid w:val="00C06E67"/>
    <w:rsid w:val="00C16173"/>
    <w:rsid w:val="00C25058"/>
    <w:rsid w:val="00C26522"/>
    <w:rsid w:val="00C2713B"/>
    <w:rsid w:val="00C44977"/>
    <w:rsid w:val="00C5205C"/>
    <w:rsid w:val="00C605C0"/>
    <w:rsid w:val="00C625A0"/>
    <w:rsid w:val="00C625C3"/>
    <w:rsid w:val="00C63949"/>
    <w:rsid w:val="00C75E36"/>
    <w:rsid w:val="00C845BB"/>
    <w:rsid w:val="00C937B8"/>
    <w:rsid w:val="00CA7404"/>
    <w:rsid w:val="00CE7D3F"/>
    <w:rsid w:val="00CF0332"/>
    <w:rsid w:val="00CF19C7"/>
    <w:rsid w:val="00D012A0"/>
    <w:rsid w:val="00D1042B"/>
    <w:rsid w:val="00D171A9"/>
    <w:rsid w:val="00D22D33"/>
    <w:rsid w:val="00D3253C"/>
    <w:rsid w:val="00D35280"/>
    <w:rsid w:val="00D45128"/>
    <w:rsid w:val="00D534B5"/>
    <w:rsid w:val="00D75B18"/>
    <w:rsid w:val="00D8111C"/>
    <w:rsid w:val="00DC0256"/>
    <w:rsid w:val="00DF42D9"/>
    <w:rsid w:val="00E03FEF"/>
    <w:rsid w:val="00E16528"/>
    <w:rsid w:val="00E249AE"/>
    <w:rsid w:val="00E2693A"/>
    <w:rsid w:val="00E7617E"/>
    <w:rsid w:val="00EB2665"/>
    <w:rsid w:val="00EC04AB"/>
    <w:rsid w:val="00F62D40"/>
    <w:rsid w:val="00F7598F"/>
    <w:rsid w:val="00F82DD6"/>
    <w:rsid w:val="00FA700F"/>
    <w:rsid w:val="00FB5587"/>
    <w:rsid w:val="00FD11F0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F2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any">
    <w:name w:val="any"/>
    <w:basedOn w:val="Standardnpsmoodstavce"/>
    <w:rsid w:val="008F223E"/>
  </w:style>
  <w:style w:type="paragraph" w:styleId="Textpoznpodarou">
    <w:name w:val="footnote text"/>
    <w:basedOn w:val="Normln"/>
    <w:link w:val="TextpoznpodarouChar"/>
    <w:uiPriority w:val="99"/>
    <w:unhideWhenUsed/>
    <w:rsid w:val="00945239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523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uiPriority w:val="99"/>
    <w:unhideWhenUsed/>
    <w:rsid w:val="00945239"/>
    <w:rPr>
      <w:vertAlign w:val="superscript"/>
    </w:rPr>
  </w:style>
  <w:style w:type="paragraph" w:styleId="Bezmezer">
    <w:name w:val="No Spacing"/>
    <w:uiPriority w:val="1"/>
    <w:qFormat/>
    <w:rsid w:val="00945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sakova@ewing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09C7DB0-6986-4AB8-A33D-21A7B8BF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Filsaková</dc:creator>
  <cp:keywords/>
  <dc:description/>
  <cp:lastModifiedBy>Petra Filsaková</cp:lastModifiedBy>
  <cp:revision>6</cp:revision>
  <cp:lastPrinted>2020-10-15T16:21:00Z</cp:lastPrinted>
  <dcterms:created xsi:type="dcterms:W3CDTF">2021-01-12T11:13:00Z</dcterms:created>
  <dcterms:modified xsi:type="dcterms:W3CDTF">2021-01-13T08:45:00Z</dcterms:modified>
</cp:coreProperties>
</file>