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009F" w14:textId="43FFAB82" w:rsidR="00A76F2E" w:rsidRPr="009A297E" w:rsidRDefault="009A297E" w:rsidP="00D45128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C82945">
        <w:rPr>
          <w:sz w:val="18"/>
        </w:rPr>
        <w:t>0</w:t>
      </w:r>
      <w:r w:rsidR="00971DD8">
        <w:rPr>
          <w:sz w:val="18"/>
        </w:rPr>
        <w:t>9</w:t>
      </w:r>
      <w:r w:rsidRPr="009A297E">
        <w:rPr>
          <w:sz w:val="18"/>
        </w:rPr>
        <w:t xml:space="preserve">. </w:t>
      </w:r>
      <w:r w:rsidR="00C82945">
        <w:rPr>
          <w:sz w:val="18"/>
        </w:rPr>
        <w:t>12</w:t>
      </w:r>
      <w:r w:rsidRPr="009A297E">
        <w:rPr>
          <w:sz w:val="18"/>
        </w:rPr>
        <w:t>. 20</w:t>
      </w:r>
      <w:r w:rsidR="007D6A80">
        <w:rPr>
          <w:sz w:val="18"/>
        </w:rPr>
        <w:t>20</w:t>
      </w:r>
    </w:p>
    <w:p w14:paraId="64E7CC2B" w14:textId="77777777" w:rsidR="009A297E" w:rsidRPr="001E2E64" w:rsidRDefault="009A297E" w:rsidP="00D45128">
      <w:pPr>
        <w:jc w:val="both"/>
      </w:pPr>
    </w:p>
    <w:p w14:paraId="28383702" w14:textId="70FED698" w:rsidR="00971DD8" w:rsidRPr="00971DD8" w:rsidRDefault="00971DD8" w:rsidP="00971DD8">
      <w:pPr>
        <w:jc w:val="both"/>
        <w:rPr>
          <w:rFonts w:cstheme="minorHAnsi"/>
          <w:b/>
          <w:sz w:val="28"/>
          <w:szCs w:val="28"/>
        </w:rPr>
      </w:pPr>
      <w:r w:rsidRPr="00971DD8">
        <w:rPr>
          <w:rFonts w:cstheme="minorHAnsi"/>
          <w:b/>
          <w:sz w:val="28"/>
          <w:szCs w:val="28"/>
        </w:rPr>
        <w:t xml:space="preserve">Vizuální styl </w:t>
      </w:r>
      <w:r>
        <w:rPr>
          <w:rFonts w:cstheme="minorHAnsi"/>
          <w:b/>
          <w:sz w:val="28"/>
          <w:szCs w:val="28"/>
        </w:rPr>
        <w:t>realitní skupiny</w:t>
      </w:r>
      <w:r w:rsidRPr="00971DD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T</w:t>
      </w:r>
      <w:r w:rsidRPr="00971DD8">
        <w:rPr>
          <w:rFonts w:cstheme="minorHAnsi"/>
          <w:b/>
          <w:sz w:val="28"/>
          <w:szCs w:val="28"/>
        </w:rPr>
        <w:t xml:space="preserve">rikaya </w:t>
      </w:r>
      <w:r w:rsidR="00542897">
        <w:rPr>
          <w:rFonts w:cstheme="minorHAnsi"/>
          <w:b/>
          <w:sz w:val="28"/>
          <w:szCs w:val="28"/>
        </w:rPr>
        <w:t xml:space="preserve">zvítězil v </w:t>
      </w:r>
      <w:r w:rsidRPr="00971DD8">
        <w:rPr>
          <w:rFonts w:cstheme="minorHAnsi"/>
          <w:b/>
          <w:sz w:val="28"/>
          <w:szCs w:val="28"/>
        </w:rPr>
        <w:t>prestižní designérské soutěž</w:t>
      </w:r>
      <w:r w:rsidR="00542897">
        <w:rPr>
          <w:rFonts w:cstheme="minorHAnsi"/>
          <w:b/>
          <w:sz w:val="28"/>
          <w:szCs w:val="28"/>
        </w:rPr>
        <w:t>i WOLDA</w:t>
      </w:r>
    </w:p>
    <w:p w14:paraId="0FA305B2" w14:textId="77777777" w:rsidR="00971DD8" w:rsidRDefault="00971DD8" w:rsidP="00971DD8">
      <w:pPr>
        <w:rPr>
          <w:b/>
          <w:color w:val="3B3838" w:themeColor="background2" w:themeShade="40"/>
          <w:sz w:val="28"/>
          <w:szCs w:val="28"/>
        </w:rPr>
      </w:pPr>
    </w:p>
    <w:p w14:paraId="7C1E3974" w14:textId="0CDA7DC1" w:rsidR="00971DD8" w:rsidRDefault="00971DD8" w:rsidP="007E2194">
      <w:pPr>
        <w:jc w:val="both"/>
        <w:rPr>
          <w:b/>
          <w:color w:val="3B3838" w:themeColor="background2" w:themeShade="40"/>
        </w:rPr>
      </w:pPr>
      <w:r w:rsidRPr="00141902">
        <w:rPr>
          <w:b/>
          <w:color w:val="3B3838" w:themeColor="background2" w:themeShade="40"/>
        </w:rPr>
        <w:t>Brněnsk</w:t>
      </w:r>
      <w:r w:rsidR="00542897">
        <w:rPr>
          <w:b/>
          <w:color w:val="3B3838" w:themeColor="background2" w:themeShade="40"/>
        </w:rPr>
        <w:t xml:space="preserve">á společnost </w:t>
      </w:r>
      <w:r w:rsidRPr="00141902">
        <w:rPr>
          <w:b/>
          <w:color w:val="3B3838" w:themeColor="background2" w:themeShade="40"/>
        </w:rPr>
        <w:t>Trikaya vsadil</w:t>
      </w:r>
      <w:r w:rsidR="00542897">
        <w:rPr>
          <w:b/>
          <w:color w:val="3B3838" w:themeColor="background2" w:themeShade="40"/>
        </w:rPr>
        <w:t>a</w:t>
      </w:r>
      <w:r w:rsidRPr="00141902">
        <w:rPr>
          <w:b/>
          <w:color w:val="3B3838" w:themeColor="background2" w:themeShade="40"/>
        </w:rPr>
        <w:t xml:space="preserve"> při loňském redesignu na logo a vizuální styl od úspěšné grafičky </w:t>
      </w:r>
      <w:r>
        <w:rPr>
          <w:b/>
          <w:color w:val="3B3838" w:themeColor="background2" w:themeShade="40"/>
        </w:rPr>
        <w:t xml:space="preserve">a designérky </w:t>
      </w:r>
      <w:r w:rsidRPr="00141902">
        <w:rPr>
          <w:b/>
          <w:color w:val="3B3838" w:themeColor="background2" w:themeShade="40"/>
        </w:rPr>
        <w:t xml:space="preserve">Věry Marešové. Realizovaný návrh </w:t>
      </w:r>
      <w:r w:rsidR="00542897">
        <w:rPr>
          <w:b/>
          <w:color w:val="3B3838" w:themeColor="background2" w:themeShade="40"/>
        </w:rPr>
        <w:t xml:space="preserve">nyní </w:t>
      </w:r>
      <w:r w:rsidR="00542897" w:rsidRPr="00542897">
        <w:rPr>
          <w:b/>
          <w:color w:val="3B3838" w:themeColor="background2" w:themeShade="40"/>
        </w:rPr>
        <w:t xml:space="preserve">zabodoval </w:t>
      </w:r>
      <w:r w:rsidR="007E2194">
        <w:rPr>
          <w:b/>
          <w:color w:val="3B3838" w:themeColor="background2" w:themeShade="40"/>
        </w:rPr>
        <w:br/>
      </w:r>
      <w:r w:rsidR="00542897" w:rsidRPr="00542897">
        <w:rPr>
          <w:b/>
          <w:color w:val="3B3838" w:themeColor="background2" w:themeShade="40"/>
        </w:rPr>
        <w:t xml:space="preserve">u porotců </w:t>
      </w:r>
      <w:r w:rsidRPr="00141902">
        <w:rPr>
          <w:b/>
          <w:color w:val="3B3838" w:themeColor="background2" w:themeShade="40"/>
        </w:rPr>
        <w:t xml:space="preserve">mezinárodní soutěže </w:t>
      </w:r>
      <w:r>
        <w:rPr>
          <w:b/>
          <w:color w:val="3B3838" w:themeColor="background2" w:themeShade="40"/>
        </w:rPr>
        <w:t xml:space="preserve">World Logo Design </w:t>
      </w:r>
      <w:r w:rsidR="00542897">
        <w:rPr>
          <w:b/>
          <w:color w:val="3B3838" w:themeColor="background2" w:themeShade="40"/>
        </w:rPr>
        <w:t>A</w:t>
      </w:r>
      <w:r>
        <w:rPr>
          <w:b/>
          <w:color w:val="3B3838" w:themeColor="background2" w:themeShade="40"/>
        </w:rPr>
        <w:t>wards (</w:t>
      </w:r>
      <w:r w:rsidRPr="00141902">
        <w:rPr>
          <w:b/>
          <w:color w:val="3B3838" w:themeColor="background2" w:themeShade="40"/>
        </w:rPr>
        <w:t>WOLDA</w:t>
      </w:r>
      <w:r>
        <w:rPr>
          <w:b/>
          <w:color w:val="3B3838" w:themeColor="background2" w:themeShade="40"/>
        </w:rPr>
        <w:t>)</w:t>
      </w:r>
      <w:r w:rsidRPr="00141902">
        <w:rPr>
          <w:b/>
          <w:color w:val="3B3838" w:themeColor="background2" w:themeShade="40"/>
        </w:rPr>
        <w:t xml:space="preserve"> </w:t>
      </w:r>
      <w:r w:rsidR="00542897">
        <w:rPr>
          <w:b/>
          <w:color w:val="3B3838" w:themeColor="background2" w:themeShade="40"/>
        </w:rPr>
        <w:t>a získal</w:t>
      </w:r>
      <w:r w:rsidRPr="00141902">
        <w:rPr>
          <w:b/>
          <w:color w:val="3B3838" w:themeColor="background2" w:themeShade="40"/>
        </w:rPr>
        <w:t xml:space="preserve"> zlatou cenu v kategorii IDENTITA.</w:t>
      </w:r>
      <w:r w:rsidR="00542897">
        <w:rPr>
          <w:b/>
          <w:color w:val="3B3838" w:themeColor="background2" w:themeShade="40"/>
        </w:rPr>
        <w:t xml:space="preserve"> </w:t>
      </w:r>
    </w:p>
    <w:p w14:paraId="2E8F1565" w14:textId="77777777" w:rsidR="00971DD8" w:rsidRDefault="00971DD8" w:rsidP="00971DD8">
      <w:pPr>
        <w:jc w:val="both"/>
        <w:rPr>
          <w:color w:val="3B3838" w:themeColor="background2" w:themeShade="40"/>
        </w:rPr>
      </w:pPr>
    </w:p>
    <w:p w14:paraId="143922B9" w14:textId="6F0C2D6F" w:rsidR="00D41342" w:rsidRDefault="00971DD8" w:rsidP="00D41342">
      <w:pPr>
        <w:jc w:val="both"/>
        <w:rPr>
          <w:rFonts w:ascii="Open Sans" w:hAnsi="Open Sans"/>
          <w:color w:val="3B3838"/>
          <w:sz w:val="20"/>
          <w:szCs w:val="20"/>
          <w:shd w:val="clear" w:color="auto" w:fill="FFFFFF"/>
        </w:rPr>
      </w:pPr>
      <w:r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Porota soutěže WOLDA, která se za jedenáct let </w:t>
      </w:r>
      <w:r w:rsidR="007E2194">
        <w:rPr>
          <w:rFonts w:ascii="Open Sans" w:hAnsi="Open Sans"/>
          <w:color w:val="3B3838"/>
          <w:sz w:val="20"/>
          <w:szCs w:val="20"/>
          <w:shd w:val="clear" w:color="auto" w:fill="FFFFFF"/>
        </w:rPr>
        <w:t>svého</w:t>
      </w:r>
      <w:r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 trvání sešla poprvé pouze virtuálně, hodnotila projekty z celkem 30 zemí. Česká republika v ní uspěla již loni, kdy si jednotný vizuální styl projektu Sčítání lidu, domů a bytů 2021 odnesl druhé místo v kategorii Corporate Identity. Nejvyšší ocenění však tuzemský návrh získal </w:t>
      </w:r>
      <w:r w:rsidR="007E2194"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vůbec </w:t>
      </w:r>
      <w:r>
        <w:rPr>
          <w:rFonts w:ascii="Open Sans" w:hAnsi="Open Sans"/>
          <w:color w:val="3B3838"/>
          <w:sz w:val="20"/>
          <w:szCs w:val="20"/>
          <w:shd w:val="clear" w:color="auto" w:fill="FFFFFF"/>
        </w:rPr>
        <w:t>poprvé.</w:t>
      </w:r>
      <w:r w:rsidR="00D41342" w:rsidRPr="00D41342"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 </w:t>
      </w:r>
      <w:r w:rsidR="00D41342">
        <w:rPr>
          <w:rFonts w:ascii="Open Sans" w:hAnsi="Open Sans"/>
          <w:color w:val="3B3838"/>
          <w:sz w:val="20"/>
          <w:szCs w:val="20"/>
          <w:shd w:val="clear" w:color="auto" w:fill="FFFFFF"/>
        </w:rPr>
        <w:t>„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N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áš n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ový vizuální styl 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neplní 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jen estetickou funkci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. 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Je vnějším vyjádřením změn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,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 k nimž 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ve společnosti Trikaya 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došlo n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a organizační úrovni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 a částečně také v oblasti firemní strategie. Vyjadřuje, kým jsme a za čím si stojíme. Velmi nás proto těší, že jej oceňují také odborníci v oblasti designu. Věře Marešové</w:t>
      </w:r>
      <w:r w:rsidR="007E2194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 moc děkujeme,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 k</w:t>
      </w:r>
      <w:r w:rsidR="00D4134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 vítěznému prvnímu místu</w:t>
      </w:r>
      <w:r w:rsidR="00D41342" w:rsidRPr="00955315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 srdečně blahopřejeme a těšíme se na spolupráci na dalších projektech,“</w:t>
      </w:r>
      <w:r w:rsidR="00D41342" w:rsidRPr="00955315"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 reagoval na výsledky soutěže WOLDA obchodní ředitel společnosti Trikaya František Šudřich.</w:t>
      </w:r>
    </w:p>
    <w:p w14:paraId="4234A014" w14:textId="6EF5C52F" w:rsidR="00971DD8" w:rsidRDefault="00971DD8" w:rsidP="00971DD8">
      <w:pPr>
        <w:jc w:val="both"/>
        <w:rPr>
          <w:rFonts w:ascii="Open Sans" w:hAnsi="Open Sans"/>
          <w:color w:val="3B3838"/>
          <w:sz w:val="20"/>
          <w:szCs w:val="20"/>
          <w:shd w:val="clear" w:color="auto" w:fill="FFFFFF"/>
        </w:rPr>
      </w:pPr>
    </w:p>
    <w:p w14:paraId="77EDF7AE" w14:textId="1DC0E6FB" w:rsidR="00971DD8" w:rsidRDefault="00D41342" w:rsidP="00D41342">
      <w:pPr>
        <w:jc w:val="both"/>
        <w:rPr>
          <w:rFonts w:ascii="Open Sans" w:hAnsi="Open Sans"/>
          <w:color w:val="3B3838"/>
          <w:sz w:val="20"/>
          <w:szCs w:val="20"/>
          <w:shd w:val="clear" w:color="auto" w:fill="FFFFFF"/>
        </w:rPr>
      </w:pPr>
      <w:r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Designérka, která mimo jiné navrhla vizuální styl pro města Brno a Mělník nebo pro jeden z ročníků české literární soutěže Magnesia Litera, se společností Trikaya spolupracovala již v minulosti. Podílela se </w:t>
      </w:r>
      <w:r w:rsidR="000A5ECB"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například </w:t>
      </w:r>
      <w:r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na projektu bytového domu Ponavia rezidence v brněnské čtvrti Královo Pole. </w:t>
      </w:r>
      <w:r w:rsidR="00971DD8" w:rsidRPr="0085048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„Při redesignu loga a navrhování nového vi</w:t>
      </w:r>
      <w:r w:rsidR="00971DD8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zuálního stylu ve mě společnost </w:t>
      </w:r>
      <w:r w:rsidR="00971DD8" w:rsidRPr="0085048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 xml:space="preserve">Trikaya vložila plnou důvěru. Díky tomu vznikl kompaktní a výrazný vizuální styl, který plně </w:t>
      </w:r>
      <w:r w:rsidR="00971DD8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vystihuje misi společnosti a její ideje</w:t>
      </w:r>
      <w:r w:rsidR="00971DD8" w:rsidRPr="00850482">
        <w:rPr>
          <w:rFonts w:ascii="Open Sans" w:hAnsi="Open Sans"/>
          <w:i/>
          <w:color w:val="3B3838"/>
          <w:sz w:val="20"/>
          <w:szCs w:val="20"/>
          <w:shd w:val="clear" w:color="auto" w:fill="FFFFFF"/>
        </w:rPr>
        <w:t>,“</w:t>
      </w:r>
      <w:r w:rsidR="00971DD8" w:rsidRPr="00850482"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 popisuje</w:t>
      </w:r>
      <w:r w:rsidR="00971DD8">
        <w:rPr>
          <w:rFonts w:ascii="Open Sans" w:hAnsi="Open Sans"/>
          <w:color w:val="3B3838"/>
          <w:sz w:val="20"/>
          <w:szCs w:val="20"/>
          <w:shd w:val="clear" w:color="auto" w:fill="FFFFFF"/>
        </w:rPr>
        <w:t xml:space="preserve"> designérka Věra Marešová okolnosti tvorby vítězného návrhu.</w:t>
      </w:r>
    </w:p>
    <w:p w14:paraId="7F43B4EF" w14:textId="02F9C408" w:rsidR="00971DD8" w:rsidRDefault="00971DD8" w:rsidP="00971DD8">
      <w:pPr>
        <w:pStyle w:val="Normlnweb"/>
        <w:spacing w:before="0" w:beforeAutospacing="0" w:after="0" w:afterAutospacing="0"/>
        <w:rPr>
          <w:rFonts w:ascii="Open Sans" w:hAnsi="Open Sans"/>
          <w:color w:val="3B3838"/>
          <w:sz w:val="20"/>
          <w:szCs w:val="20"/>
          <w:shd w:val="clear" w:color="auto" w:fill="FFFFFF"/>
        </w:rPr>
      </w:pPr>
    </w:p>
    <w:p w14:paraId="40D93B32" w14:textId="460ED312" w:rsidR="007E2194" w:rsidRPr="007E2194" w:rsidRDefault="000A5ECB" w:rsidP="007E2194">
      <w:pPr>
        <w:jc w:val="both"/>
        <w:rPr>
          <w:iCs/>
          <w:color w:val="3B3838" w:themeColor="background2" w:themeShade="40"/>
          <w:sz w:val="20"/>
          <w:szCs w:val="20"/>
        </w:rPr>
      </w:pPr>
      <w:r w:rsidRPr="007E2194">
        <w:rPr>
          <w:iCs/>
          <w:color w:val="3B3838" w:themeColor="background2" w:themeShade="40"/>
          <w:sz w:val="20"/>
          <w:szCs w:val="20"/>
        </w:rPr>
        <w:t xml:space="preserve">Motivy, které se v novém jednotném vizuálním stylu objevují, stavějí na nejdůležitějších vlastnostech značky, kterými jsou bezpečí, jistota a spolehlivost, </w:t>
      </w:r>
      <w:r>
        <w:rPr>
          <w:iCs/>
          <w:color w:val="3B3838" w:themeColor="background2" w:themeShade="40"/>
          <w:sz w:val="20"/>
          <w:szCs w:val="20"/>
        </w:rPr>
        <w:t>ale</w:t>
      </w:r>
      <w:r w:rsidRPr="007E2194">
        <w:rPr>
          <w:iCs/>
          <w:color w:val="3B3838" w:themeColor="background2" w:themeShade="40"/>
          <w:sz w:val="20"/>
          <w:szCs w:val="20"/>
        </w:rPr>
        <w:t xml:space="preserve"> také inovace a vysoká odbornost. </w:t>
      </w:r>
      <w:r w:rsidR="00D41342" w:rsidRPr="00D41342">
        <w:rPr>
          <w:iCs/>
          <w:color w:val="3B3838" w:themeColor="background2" w:themeShade="40"/>
          <w:sz w:val="20"/>
          <w:szCs w:val="20"/>
        </w:rPr>
        <w:t xml:space="preserve">Nové logo tvaru písmene T </w:t>
      </w:r>
      <w:r>
        <w:rPr>
          <w:iCs/>
          <w:color w:val="3B3838" w:themeColor="background2" w:themeShade="40"/>
          <w:sz w:val="20"/>
          <w:szCs w:val="20"/>
        </w:rPr>
        <w:t xml:space="preserve">pak </w:t>
      </w:r>
      <w:r w:rsidR="00D41342" w:rsidRPr="00D41342">
        <w:rPr>
          <w:iCs/>
          <w:color w:val="3B3838" w:themeColor="background2" w:themeShade="40"/>
          <w:sz w:val="20"/>
          <w:szCs w:val="20"/>
        </w:rPr>
        <w:t>symbolizuje otevřené dveře</w:t>
      </w:r>
      <w:r w:rsidR="007E2194">
        <w:rPr>
          <w:iCs/>
          <w:color w:val="3B3838" w:themeColor="background2" w:themeShade="40"/>
          <w:sz w:val="20"/>
          <w:szCs w:val="20"/>
        </w:rPr>
        <w:t>. Otevřené dveře</w:t>
      </w:r>
      <w:r w:rsidR="00D41342" w:rsidRPr="00D41342">
        <w:rPr>
          <w:iCs/>
          <w:color w:val="3B3838" w:themeColor="background2" w:themeShade="40"/>
          <w:sz w:val="20"/>
          <w:szCs w:val="20"/>
        </w:rPr>
        <w:t xml:space="preserve"> do domovů a kanceláří, ale i vstup na další cesty</w:t>
      </w:r>
      <w:r w:rsidR="00D41342">
        <w:rPr>
          <w:iCs/>
          <w:color w:val="3B3838" w:themeColor="background2" w:themeShade="40"/>
          <w:sz w:val="20"/>
          <w:szCs w:val="20"/>
        </w:rPr>
        <w:t xml:space="preserve">, </w:t>
      </w:r>
      <w:r w:rsidR="00D41342" w:rsidRPr="00D41342">
        <w:rPr>
          <w:iCs/>
          <w:color w:val="3B3838" w:themeColor="background2" w:themeShade="40"/>
          <w:sz w:val="20"/>
          <w:szCs w:val="20"/>
        </w:rPr>
        <w:t>které Trikaya umí ve svém širokém spektru služeb zabezpečit.</w:t>
      </w:r>
      <w:r w:rsidR="007E2194">
        <w:rPr>
          <w:iCs/>
          <w:color w:val="3B3838" w:themeColor="background2" w:themeShade="40"/>
          <w:sz w:val="20"/>
          <w:szCs w:val="20"/>
        </w:rPr>
        <w:t xml:space="preserve"> </w:t>
      </w:r>
    </w:p>
    <w:p w14:paraId="50B67D2B" w14:textId="77777777" w:rsidR="00971DD8" w:rsidRDefault="00971DD8" w:rsidP="00971DD8">
      <w:pPr>
        <w:jc w:val="both"/>
        <w:rPr>
          <w:b/>
          <w:bCs/>
          <w:i/>
          <w:sz w:val="20"/>
          <w:szCs w:val="20"/>
        </w:rPr>
      </w:pPr>
    </w:p>
    <w:p w14:paraId="27AF5EAB" w14:textId="63305840" w:rsidR="00971DD8" w:rsidRPr="009D61F6" w:rsidRDefault="00971DD8" w:rsidP="00971DD8">
      <w:pPr>
        <w:jc w:val="both"/>
        <w:rPr>
          <w:b/>
          <w:bCs/>
          <w:i/>
          <w:sz w:val="20"/>
          <w:szCs w:val="20"/>
        </w:rPr>
      </w:pPr>
      <w:r w:rsidRPr="009D61F6">
        <w:rPr>
          <w:b/>
          <w:bCs/>
          <w:i/>
          <w:sz w:val="20"/>
          <w:szCs w:val="20"/>
        </w:rPr>
        <w:t>O společnosti Trikaya</w:t>
      </w:r>
    </w:p>
    <w:p w14:paraId="1968396B" w14:textId="0403D23F" w:rsidR="00926A1C" w:rsidRPr="009D61F6" w:rsidRDefault="00971DD8" w:rsidP="00FC59D2">
      <w:pPr>
        <w:jc w:val="both"/>
        <w:rPr>
          <w:b/>
          <w:sz w:val="20"/>
          <w:szCs w:val="20"/>
        </w:rPr>
      </w:pPr>
      <w:r w:rsidRPr="009D61F6">
        <w:rPr>
          <w:i/>
          <w:sz w:val="20"/>
          <w:szCs w:val="20"/>
        </w:rPr>
        <w:t xml:space="preserve">Realitní skupina Trikaya je skupinou společností podnikajících v oblasti výstavby a investic do nemovitostí v České republice se specializací na druhé největší město u nás – Brno. Společnost byla založena v roce 2010 a původně se věnovala čistě developmentu rezidenčních budov. V současné </w:t>
      </w:r>
      <w:r w:rsidRPr="009D61F6">
        <w:rPr>
          <w:i/>
          <w:sz w:val="20"/>
          <w:szCs w:val="20"/>
        </w:rPr>
        <w:lastRenderedPageBreak/>
        <w:t>době společnost realizuje kromě rezidenční výstavby také výstavbu administrativních budov a investice do velkých obchodních center s plánovanou rekonstrukcí a jejich rozvojem. Cílem společnosti Trikaya je budovat inovativní projekty, které nabídnou klientům nejen vysokou kvalitu, ale i standardy běžné v ostatních vyspělých státech světa.</w:t>
      </w:r>
    </w:p>
    <w:p w14:paraId="24C5E7AF" w14:textId="56125C35" w:rsidR="00557D2C" w:rsidRDefault="00C26CF9" w:rsidP="00FC59D2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***</w:t>
      </w:r>
    </w:p>
    <w:p w14:paraId="48DF21A2" w14:textId="77777777" w:rsidR="00557D2C" w:rsidRPr="00557D2C" w:rsidRDefault="00557D2C" w:rsidP="00557D2C">
      <w:pPr>
        <w:jc w:val="both"/>
        <w:rPr>
          <w:sz w:val="18"/>
          <w:szCs w:val="20"/>
        </w:rPr>
      </w:pPr>
      <w:r w:rsidRPr="00557D2C">
        <w:rPr>
          <w:sz w:val="18"/>
          <w:szCs w:val="20"/>
        </w:rPr>
        <w:t>Kontakt pro média:</w:t>
      </w:r>
    </w:p>
    <w:p w14:paraId="331A31C6" w14:textId="7E7E1162" w:rsidR="00557D2C" w:rsidRPr="00557D2C" w:rsidRDefault="00557D2C" w:rsidP="00557D2C">
      <w:pPr>
        <w:jc w:val="both"/>
        <w:rPr>
          <w:sz w:val="18"/>
          <w:szCs w:val="20"/>
        </w:rPr>
      </w:pPr>
      <w:r w:rsidRPr="00557D2C">
        <w:rPr>
          <w:sz w:val="18"/>
          <w:szCs w:val="20"/>
        </w:rPr>
        <w:t xml:space="preserve">Petra Filsaková, Ewing, </w:t>
      </w:r>
      <w:hyperlink r:id="rId8" w:history="1">
        <w:r w:rsidRPr="00557D2C">
          <w:rPr>
            <w:rStyle w:val="Hypertextovodkaz"/>
            <w:sz w:val="18"/>
            <w:szCs w:val="20"/>
          </w:rPr>
          <w:t>filsakova@ewing.cz</w:t>
        </w:r>
      </w:hyperlink>
      <w:r w:rsidRPr="00557D2C">
        <w:rPr>
          <w:sz w:val="18"/>
          <w:szCs w:val="20"/>
        </w:rPr>
        <w:t>; +420 721 959</w:t>
      </w:r>
      <w:r w:rsidR="00926A1C">
        <w:rPr>
          <w:sz w:val="18"/>
          <w:szCs w:val="20"/>
        </w:rPr>
        <w:t> </w:t>
      </w:r>
      <w:r w:rsidRPr="00557D2C">
        <w:rPr>
          <w:sz w:val="18"/>
          <w:szCs w:val="20"/>
        </w:rPr>
        <w:t>962</w:t>
      </w:r>
    </w:p>
    <w:p w14:paraId="1567C437" w14:textId="426382AD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9D61F6">
      <w:headerReference w:type="default" r:id="rId9"/>
      <w:footerReference w:type="default" r:id="rId10"/>
      <w:pgSz w:w="11906" w:h="16838" w:code="9"/>
      <w:pgMar w:top="2977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33CB" w14:textId="77777777" w:rsidR="005F037F" w:rsidRDefault="005F037F" w:rsidP="00FF7F2C">
      <w:pPr>
        <w:spacing w:line="240" w:lineRule="auto"/>
      </w:pPr>
      <w:r>
        <w:separator/>
      </w:r>
    </w:p>
  </w:endnote>
  <w:endnote w:type="continuationSeparator" w:id="0">
    <w:p w14:paraId="303B94A7" w14:textId="77777777" w:rsidR="005F037F" w:rsidRDefault="005F037F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﷽﷽﷽﷽﷽﷽﷽﷽w Roman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DEDCB" w14:textId="77777777" w:rsidR="00090151" w:rsidRPr="00BC6A3E" w:rsidRDefault="00090151" w:rsidP="00BC6A3E">
    <w:pPr>
      <w:pStyle w:val="Zpat"/>
    </w:pPr>
    <w:r w:rsidRPr="00BC6A3E">
      <w:t>Tri</w:t>
    </w:r>
    <w:r>
      <w:t>kaya Project Management a.s., Př</w:t>
    </w:r>
    <w:r w:rsidRPr="00BC6A3E">
      <w:t>íkop 4, Brno 602 00, info@trikaya.cz, www.trikaya.cz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C937B8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937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A6838" w14:textId="77777777" w:rsidR="005F037F" w:rsidRDefault="005F037F" w:rsidP="00FF7F2C">
      <w:pPr>
        <w:spacing w:line="240" w:lineRule="auto"/>
      </w:pPr>
      <w:r>
        <w:separator/>
      </w:r>
    </w:p>
  </w:footnote>
  <w:footnote w:type="continuationSeparator" w:id="0">
    <w:p w14:paraId="17AD8B53" w14:textId="77777777" w:rsidR="005F037F" w:rsidRDefault="005F037F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6CA3" w14:textId="77777777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A0F"/>
    <w:rsid w:val="00041778"/>
    <w:rsid w:val="00042EAF"/>
    <w:rsid w:val="00051BF3"/>
    <w:rsid w:val="000552BF"/>
    <w:rsid w:val="00063625"/>
    <w:rsid w:val="00090151"/>
    <w:rsid w:val="00090FC2"/>
    <w:rsid w:val="00093C69"/>
    <w:rsid w:val="000974E3"/>
    <w:rsid w:val="000A2A3F"/>
    <w:rsid w:val="000A5ECB"/>
    <w:rsid w:val="000D3699"/>
    <w:rsid w:val="000D762C"/>
    <w:rsid w:val="000D7CD7"/>
    <w:rsid w:val="00112DDD"/>
    <w:rsid w:val="00117DC3"/>
    <w:rsid w:val="00136B3F"/>
    <w:rsid w:val="00137506"/>
    <w:rsid w:val="00174816"/>
    <w:rsid w:val="00196BF8"/>
    <w:rsid w:val="001B5C9B"/>
    <w:rsid w:val="001E2E64"/>
    <w:rsid w:val="00215346"/>
    <w:rsid w:val="00226843"/>
    <w:rsid w:val="00236CD0"/>
    <w:rsid w:val="0024186D"/>
    <w:rsid w:val="00252E04"/>
    <w:rsid w:val="0026383B"/>
    <w:rsid w:val="00284095"/>
    <w:rsid w:val="002A070A"/>
    <w:rsid w:val="002A2D0D"/>
    <w:rsid w:val="002A5AEF"/>
    <w:rsid w:val="002B1D7D"/>
    <w:rsid w:val="002C4DC3"/>
    <w:rsid w:val="002E0CC4"/>
    <w:rsid w:val="002E4F8D"/>
    <w:rsid w:val="002E556E"/>
    <w:rsid w:val="00313B63"/>
    <w:rsid w:val="00333F51"/>
    <w:rsid w:val="00335436"/>
    <w:rsid w:val="003421B5"/>
    <w:rsid w:val="003564F1"/>
    <w:rsid w:val="0036294B"/>
    <w:rsid w:val="00384E89"/>
    <w:rsid w:val="00387C21"/>
    <w:rsid w:val="003B41EB"/>
    <w:rsid w:val="003D300F"/>
    <w:rsid w:val="003E1964"/>
    <w:rsid w:val="003F5A03"/>
    <w:rsid w:val="00404240"/>
    <w:rsid w:val="0042580E"/>
    <w:rsid w:val="00431455"/>
    <w:rsid w:val="00433B6F"/>
    <w:rsid w:val="00450609"/>
    <w:rsid w:val="00470263"/>
    <w:rsid w:val="0049675E"/>
    <w:rsid w:val="004D6FF7"/>
    <w:rsid w:val="004D78C5"/>
    <w:rsid w:val="004E18C3"/>
    <w:rsid w:val="005043C5"/>
    <w:rsid w:val="005130F6"/>
    <w:rsid w:val="00513970"/>
    <w:rsid w:val="00517ED3"/>
    <w:rsid w:val="0052228D"/>
    <w:rsid w:val="00542897"/>
    <w:rsid w:val="00551481"/>
    <w:rsid w:val="0055349E"/>
    <w:rsid w:val="00557D2C"/>
    <w:rsid w:val="005721BD"/>
    <w:rsid w:val="00573A8E"/>
    <w:rsid w:val="005774AA"/>
    <w:rsid w:val="005857C6"/>
    <w:rsid w:val="005A4F23"/>
    <w:rsid w:val="005B3AB0"/>
    <w:rsid w:val="005B416B"/>
    <w:rsid w:val="005E36F7"/>
    <w:rsid w:val="005F037F"/>
    <w:rsid w:val="005F1289"/>
    <w:rsid w:val="00610BFD"/>
    <w:rsid w:val="00623168"/>
    <w:rsid w:val="0062660E"/>
    <w:rsid w:val="006570B0"/>
    <w:rsid w:val="00681AA3"/>
    <w:rsid w:val="0069165B"/>
    <w:rsid w:val="0069342D"/>
    <w:rsid w:val="006A649F"/>
    <w:rsid w:val="006B48FF"/>
    <w:rsid w:val="006F7FCA"/>
    <w:rsid w:val="00722F2F"/>
    <w:rsid w:val="00723C8D"/>
    <w:rsid w:val="00764A54"/>
    <w:rsid w:val="00765EDC"/>
    <w:rsid w:val="007757A7"/>
    <w:rsid w:val="00784A27"/>
    <w:rsid w:val="0079652E"/>
    <w:rsid w:val="007A3DFC"/>
    <w:rsid w:val="007B7A6B"/>
    <w:rsid w:val="007C1863"/>
    <w:rsid w:val="007D602A"/>
    <w:rsid w:val="007D6A80"/>
    <w:rsid w:val="007E2194"/>
    <w:rsid w:val="007E5AC8"/>
    <w:rsid w:val="00837AE2"/>
    <w:rsid w:val="00852C42"/>
    <w:rsid w:val="0085461C"/>
    <w:rsid w:val="00897007"/>
    <w:rsid w:val="008E23D8"/>
    <w:rsid w:val="008F4DE2"/>
    <w:rsid w:val="00902359"/>
    <w:rsid w:val="00904773"/>
    <w:rsid w:val="00912C86"/>
    <w:rsid w:val="00926A1C"/>
    <w:rsid w:val="009325CD"/>
    <w:rsid w:val="009346CC"/>
    <w:rsid w:val="00947865"/>
    <w:rsid w:val="0095361D"/>
    <w:rsid w:val="009563F9"/>
    <w:rsid w:val="00971DD8"/>
    <w:rsid w:val="009A297E"/>
    <w:rsid w:val="009B63E4"/>
    <w:rsid w:val="009D61F6"/>
    <w:rsid w:val="009D765F"/>
    <w:rsid w:val="009E143E"/>
    <w:rsid w:val="009E2C21"/>
    <w:rsid w:val="00A06D29"/>
    <w:rsid w:val="00A25A2F"/>
    <w:rsid w:val="00A42394"/>
    <w:rsid w:val="00A4288D"/>
    <w:rsid w:val="00A53A70"/>
    <w:rsid w:val="00A76F2E"/>
    <w:rsid w:val="00AB3F03"/>
    <w:rsid w:val="00AB7C7B"/>
    <w:rsid w:val="00AD35B7"/>
    <w:rsid w:val="00AD5CBA"/>
    <w:rsid w:val="00B3561E"/>
    <w:rsid w:val="00B36900"/>
    <w:rsid w:val="00B4613F"/>
    <w:rsid w:val="00B721C3"/>
    <w:rsid w:val="00B90754"/>
    <w:rsid w:val="00BC6A3E"/>
    <w:rsid w:val="00BC7DE2"/>
    <w:rsid w:val="00C06E67"/>
    <w:rsid w:val="00C16173"/>
    <w:rsid w:val="00C25058"/>
    <w:rsid w:val="00C26CF9"/>
    <w:rsid w:val="00C2713B"/>
    <w:rsid w:val="00C44977"/>
    <w:rsid w:val="00C605C0"/>
    <w:rsid w:val="00C625A0"/>
    <w:rsid w:val="00C625C3"/>
    <w:rsid w:val="00C672DF"/>
    <w:rsid w:val="00C82945"/>
    <w:rsid w:val="00C845BB"/>
    <w:rsid w:val="00C937B8"/>
    <w:rsid w:val="00CE7D3F"/>
    <w:rsid w:val="00CF19C7"/>
    <w:rsid w:val="00D1042B"/>
    <w:rsid w:val="00D22D33"/>
    <w:rsid w:val="00D3253C"/>
    <w:rsid w:val="00D35280"/>
    <w:rsid w:val="00D41342"/>
    <w:rsid w:val="00D45128"/>
    <w:rsid w:val="00D534B5"/>
    <w:rsid w:val="00D70F1F"/>
    <w:rsid w:val="00D75B18"/>
    <w:rsid w:val="00DA555E"/>
    <w:rsid w:val="00DF42D9"/>
    <w:rsid w:val="00E16528"/>
    <w:rsid w:val="00E2693A"/>
    <w:rsid w:val="00E61331"/>
    <w:rsid w:val="00E7617E"/>
    <w:rsid w:val="00EB2665"/>
    <w:rsid w:val="00EC04AB"/>
    <w:rsid w:val="00F62D40"/>
    <w:rsid w:val="00F82DD6"/>
    <w:rsid w:val="00FA700F"/>
    <w:rsid w:val="00FC59D2"/>
    <w:rsid w:val="00FD11F0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sakova@ew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18971D3-EA1A-4D1B-A655-AD050360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Filsaková</dc:creator>
  <cp:keywords/>
  <dc:description/>
  <cp:lastModifiedBy>František Šudřich</cp:lastModifiedBy>
  <cp:revision>2</cp:revision>
  <cp:lastPrinted>2019-01-02T14:32:00Z</cp:lastPrinted>
  <dcterms:created xsi:type="dcterms:W3CDTF">2020-12-09T11:55:00Z</dcterms:created>
  <dcterms:modified xsi:type="dcterms:W3CDTF">2020-12-09T11:55:00Z</dcterms:modified>
</cp:coreProperties>
</file>